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283" w:rsidRPr="00097283" w:rsidRDefault="00097283" w:rsidP="00097283">
      <w:pPr>
        <w:spacing w:line="360" w:lineRule="auto"/>
        <w:jc w:val="center"/>
        <w:rPr>
          <w:rFonts w:ascii="宋体" w:eastAsia="宋体" w:hAnsi="宋体" w:cs="Times New Roman"/>
          <w:b/>
          <w:color w:val="000000"/>
          <w:sz w:val="28"/>
          <w:szCs w:val="28"/>
        </w:rPr>
      </w:pPr>
      <w:r w:rsidRPr="00097283">
        <w:rPr>
          <w:rFonts w:ascii="宋体" w:eastAsia="宋体" w:hAnsi="宋体" w:cs="Times New Roman" w:hint="eastAsia"/>
          <w:b/>
          <w:color w:val="000000"/>
          <w:sz w:val="28"/>
          <w:szCs w:val="28"/>
        </w:rPr>
        <w:t>中国中铁股份有限公司呼和浩特市轨道交通1号线一期工程</w:t>
      </w:r>
    </w:p>
    <w:p w:rsidR="00097283" w:rsidRPr="00097283" w:rsidRDefault="00097283" w:rsidP="00097283">
      <w:pPr>
        <w:spacing w:line="360" w:lineRule="auto"/>
        <w:jc w:val="center"/>
        <w:rPr>
          <w:rFonts w:ascii="宋体" w:eastAsia="宋体" w:hAnsi="宋体" w:cs="Times New Roman"/>
          <w:b/>
          <w:color w:val="000000"/>
          <w:sz w:val="28"/>
          <w:szCs w:val="28"/>
        </w:rPr>
      </w:pPr>
      <w:r w:rsidRPr="00097283">
        <w:rPr>
          <w:rFonts w:ascii="宋体" w:eastAsia="宋体" w:hAnsi="宋体" w:cs="Times New Roman" w:hint="eastAsia"/>
          <w:b/>
          <w:color w:val="000000"/>
          <w:sz w:val="28"/>
          <w:szCs w:val="28"/>
        </w:rPr>
        <w:t>声屏障供应及安装集中采购二次招标</w:t>
      </w:r>
    </w:p>
    <w:p w:rsidR="00097283" w:rsidRPr="00097283" w:rsidRDefault="00097283" w:rsidP="00097283">
      <w:pPr>
        <w:spacing w:line="360" w:lineRule="auto"/>
        <w:jc w:val="center"/>
        <w:rPr>
          <w:rFonts w:ascii="宋体" w:eastAsia="宋体" w:hAnsi="宋体" w:cs="Times New Roman"/>
          <w:b/>
          <w:color w:val="000000"/>
          <w:sz w:val="28"/>
          <w:szCs w:val="28"/>
        </w:rPr>
      </w:pPr>
      <w:r w:rsidRPr="00097283">
        <w:rPr>
          <w:rFonts w:ascii="宋体" w:eastAsia="宋体" w:hAnsi="宋体" w:cs="Times New Roman" w:hint="eastAsia"/>
          <w:b/>
          <w:color w:val="000000"/>
          <w:sz w:val="28"/>
          <w:szCs w:val="28"/>
        </w:rPr>
        <w:t>招标公告</w:t>
      </w:r>
    </w:p>
    <w:p w:rsidR="00097283" w:rsidRPr="00097283" w:rsidRDefault="00097283" w:rsidP="00097283">
      <w:pPr>
        <w:spacing w:line="360" w:lineRule="auto"/>
        <w:jc w:val="center"/>
        <w:rPr>
          <w:rFonts w:ascii="宋体" w:eastAsia="宋体" w:hAnsi="宋体" w:cs="Times New Roman"/>
          <w:b/>
          <w:color w:val="000000"/>
          <w:sz w:val="28"/>
          <w:szCs w:val="28"/>
        </w:rPr>
      </w:pPr>
      <w:r w:rsidRPr="00097283">
        <w:rPr>
          <w:rFonts w:ascii="宋体" w:eastAsia="宋体" w:hAnsi="宋体" w:cs="Times New Roman" w:hint="eastAsia"/>
          <w:b/>
          <w:color w:val="000000"/>
          <w:sz w:val="28"/>
          <w:szCs w:val="28"/>
        </w:rPr>
        <w:t>（招标编号：</w:t>
      </w:r>
      <w:r w:rsidRPr="00097283">
        <w:rPr>
          <w:rFonts w:ascii="宋体" w:eastAsia="宋体" w:hAnsi="宋体" w:cs="Times New Roman"/>
          <w:b/>
          <w:color w:val="000000"/>
          <w:sz w:val="28"/>
          <w:szCs w:val="28"/>
        </w:rPr>
        <w:t>CREC-HHDTWZ-2019-02-</w:t>
      </w:r>
      <w:r w:rsidR="00EF40BC">
        <w:rPr>
          <w:rFonts w:ascii="宋体" w:eastAsia="宋体" w:hAnsi="宋体" w:cs="Times New Roman"/>
          <w:b/>
          <w:color w:val="000000"/>
          <w:sz w:val="28"/>
          <w:szCs w:val="28"/>
        </w:rPr>
        <w:t>1</w:t>
      </w:r>
      <w:r w:rsidRPr="00097283">
        <w:rPr>
          <w:rFonts w:ascii="宋体" w:eastAsia="宋体" w:hAnsi="宋体" w:cs="Times New Roman" w:hint="eastAsia"/>
          <w:b/>
          <w:color w:val="000000"/>
          <w:sz w:val="28"/>
          <w:szCs w:val="28"/>
        </w:rPr>
        <w:t>）</w:t>
      </w:r>
    </w:p>
    <w:p w:rsidR="00097283" w:rsidRPr="00097283" w:rsidRDefault="00097283" w:rsidP="00097283">
      <w:pPr>
        <w:keepNext/>
        <w:keepLines/>
        <w:tabs>
          <w:tab w:val="left" w:pos="2354"/>
        </w:tabs>
        <w:spacing w:before="100" w:line="360" w:lineRule="auto"/>
        <w:jc w:val="left"/>
        <w:outlineLvl w:val="1"/>
        <w:rPr>
          <w:rFonts w:ascii="Times New Roman" w:eastAsia="宋体" w:hAnsi="Times New Roman" w:cs="Times New Roman"/>
          <w:b/>
          <w:bCs/>
          <w:kern w:val="0"/>
          <w:sz w:val="32"/>
          <w:szCs w:val="32"/>
          <w:lang w:val="x-none" w:eastAsia="x-none"/>
        </w:rPr>
      </w:pPr>
      <w:bookmarkStart w:id="0" w:name="_Toc493190821"/>
      <w:bookmarkStart w:id="1" w:name="_Toc519605312"/>
      <w:bookmarkStart w:id="2" w:name="_Toc533074124"/>
      <w:r w:rsidRPr="00097283">
        <w:rPr>
          <w:rFonts w:ascii="Times New Roman" w:eastAsia="宋体" w:hAnsi="Times New Roman" w:cs="Times New Roman"/>
          <w:b/>
          <w:bCs/>
          <w:kern w:val="0"/>
          <w:sz w:val="32"/>
          <w:szCs w:val="32"/>
          <w:lang w:val="x-none" w:eastAsia="x-none"/>
        </w:rPr>
        <w:t xml:space="preserve">1. </w:t>
      </w:r>
      <w:r w:rsidRPr="00097283">
        <w:rPr>
          <w:rFonts w:ascii="Times New Roman" w:eastAsia="宋体" w:hAnsi="Times New Roman" w:cs="Times New Roman" w:hint="eastAsia"/>
          <w:b/>
          <w:bCs/>
          <w:kern w:val="0"/>
          <w:sz w:val="32"/>
          <w:szCs w:val="32"/>
          <w:lang w:val="x-none" w:eastAsia="x-none"/>
        </w:rPr>
        <w:t>招标条件</w:t>
      </w:r>
      <w:bookmarkEnd w:id="0"/>
      <w:bookmarkEnd w:id="1"/>
      <w:bookmarkEnd w:id="2"/>
      <w:r w:rsidRPr="00097283">
        <w:rPr>
          <w:rFonts w:ascii="Times New Roman" w:eastAsia="宋体" w:hAnsi="Times New Roman" w:cs="Times New Roman"/>
          <w:b/>
          <w:bCs/>
          <w:kern w:val="0"/>
          <w:sz w:val="32"/>
          <w:szCs w:val="32"/>
          <w:lang w:val="x-none" w:eastAsia="x-none"/>
        </w:rPr>
        <w:tab/>
      </w:r>
    </w:p>
    <w:p w:rsidR="00097283" w:rsidRPr="00097283" w:rsidRDefault="00097283" w:rsidP="00097283">
      <w:pPr>
        <w:spacing w:line="360" w:lineRule="auto"/>
        <w:ind w:firstLineChars="200" w:firstLine="480"/>
        <w:rPr>
          <w:rFonts w:ascii="宋体" w:eastAsia="宋体" w:hAnsi="宋体" w:cs="仿宋_GB2312"/>
          <w:color w:val="000000"/>
          <w:sz w:val="24"/>
          <w:szCs w:val="24"/>
        </w:rPr>
      </w:pPr>
      <w:bookmarkStart w:id="3" w:name="bookmark3"/>
      <w:bookmarkStart w:id="4" w:name="_Toc493190822"/>
      <w:bookmarkEnd w:id="3"/>
      <w:r w:rsidRPr="00097283">
        <w:rPr>
          <w:rFonts w:ascii="宋体" w:eastAsia="宋体" w:hAnsi="宋体" w:cs="仿宋_GB2312" w:hint="eastAsia"/>
          <w:color w:val="000000"/>
          <w:sz w:val="24"/>
          <w:szCs w:val="24"/>
        </w:rPr>
        <w:t>本招标项目中国中铁股份有限公司呼和浩特市轨道交通1号线一期工程以PPP的模式进行运作，由中国中铁股份有限公司下属各公司施工承建。本项目建设资金来源为项目公司拨付。</w:t>
      </w:r>
    </w:p>
    <w:p w:rsidR="00097283" w:rsidRPr="00097283" w:rsidRDefault="00097283" w:rsidP="00097283">
      <w:pPr>
        <w:spacing w:line="360" w:lineRule="auto"/>
        <w:ind w:firstLineChars="200" w:firstLine="480"/>
        <w:rPr>
          <w:rFonts w:ascii="宋体" w:eastAsia="宋体" w:hAnsi="宋体" w:cs="仿宋_GB2312"/>
          <w:color w:val="000000"/>
          <w:sz w:val="24"/>
          <w:szCs w:val="24"/>
        </w:rPr>
      </w:pPr>
      <w:r w:rsidRPr="00097283">
        <w:rPr>
          <w:rFonts w:ascii="宋体" w:eastAsia="宋体" w:hAnsi="宋体" w:cs="仿宋_GB2312" w:hint="eastAsia"/>
          <w:color w:val="000000"/>
          <w:sz w:val="24"/>
          <w:szCs w:val="24"/>
        </w:rPr>
        <w:t>本项目的招标人为：中国中铁股份有限公司呼和浩特市轨道交通1号线一期工程建设指挥部。招标人委托中铁物贸（北京）有限公司负责材料合同的签订，委托中铁六局集团呼和浩特铁路建设有限公司负责安装合同的签订及对账、结算等事宜。本项目首次招标流标，该项目已具备招标条件，现进行二次公开招标。</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5" w:name="_Toc519605313"/>
      <w:bookmarkStart w:id="6" w:name="_Toc533074125"/>
      <w:r w:rsidRPr="00097283">
        <w:rPr>
          <w:rFonts w:ascii="Times New Roman" w:eastAsia="宋体" w:hAnsi="Times New Roman" w:cs="Times New Roman"/>
          <w:b/>
          <w:bCs/>
          <w:kern w:val="0"/>
          <w:sz w:val="32"/>
          <w:szCs w:val="32"/>
          <w:lang w:val="x-none" w:eastAsia="x-none"/>
        </w:rPr>
        <w:t xml:space="preserve">2. </w:t>
      </w:r>
      <w:r w:rsidRPr="00097283">
        <w:rPr>
          <w:rFonts w:ascii="Times New Roman" w:eastAsia="宋体" w:hAnsi="Times New Roman" w:cs="Times New Roman" w:hint="eastAsia"/>
          <w:b/>
          <w:bCs/>
          <w:kern w:val="0"/>
          <w:sz w:val="32"/>
          <w:szCs w:val="32"/>
          <w:lang w:val="x-none" w:eastAsia="x-none"/>
        </w:rPr>
        <w:t>项目概况与招标范围</w:t>
      </w:r>
      <w:bookmarkEnd w:id="4"/>
      <w:bookmarkEnd w:id="5"/>
      <w:bookmarkEnd w:id="6"/>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2</w:t>
      </w:r>
      <w:r w:rsidRPr="00097283">
        <w:rPr>
          <w:rFonts w:ascii="宋体" w:eastAsia="宋体" w:hAnsi="宋体" w:cs="Times New Roman"/>
          <w:color w:val="000000"/>
          <w:sz w:val="24"/>
          <w:szCs w:val="24"/>
        </w:rPr>
        <w:t>.1</w:t>
      </w:r>
      <w:r w:rsidRPr="00097283">
        <w:rPr>
          <w:rFonts w:ascii="宋体" w:eastAsia="宋体" w:hAnsi="宋体" w:cs="Times New Roman" w:hint="eastAsia"/>
          <w:color w:val="000000"/>
          <w:sz w:val="24"/>
          <w:szCs w:val="24"/>
        </w:rPr>
        <w:t>项目概况: 呼和浩特市城市轨道交通1号线1期工程西起西二环路站，东至坝堰村站。正线全长21.719km，其中地下线18.530km，过渡线（U型槽及地面线）0.337km，高架线2.852km。一期工程共设车站19座（地下站16座，高架站3座），其中换乘站4座。正线最小曲线半径450m，正线最大线路坡度29.2‰，出入线最大线路坡度34‰，1、2号线联络线最大线路坡度35.041‰.线路西端设三间房车辆段1座，线路东端设白塔停车场1座。采用DC1500V架空接触网供电，B型车，6辆编组，列车最高运行速度80km/h。</w:t>
      </w:r>
    </w:p>
    <w:p w:rsidR="00097283" w:rsidRPr="00097283" w:rsidRDefault="00097283" w:rsidP="00097283">
      <w:pPr>
        <w:spacing w:line="360" w:lineRule="auto"/>
        <w:ind w:firstLineChars="200" w:firstLine="480"/>
        <w:rPr>
          <w:rFonts w:ascii="宋体" w:eastAsia="宋体" w:hAnsi="宋体" w:cs="Times New Roman"/>
          <w:color w:val="000000"/>
          <w:sz w:val="24"/>
        </w:rPr>
      </w:pPr>
      <w:r w:rsidRPr="00097283">
        <w:rPr>
          <w:rFonts w:ascii="宋体" w:eastAsia="宋体" w:hAnsi="宋体" w:cs="Times New Roman" w:hint="eastAsia"/>
          <w:color w:val="000000"/>
          <w:sz w:val="24"/>
        </w:rPr>
        <w:t>本线</w:t>
      </w:r>
      <w:r w:rsidRPr="00097283">
        <w:rPr>
          <w:rFonts w:ascii="宋体" w:eastAsia="宋体" w:hAnsi="宋体" w:cs="Times New Roman"/>
          <w:color w:val="000000"/>
          <w:sz w:val="24"/>
        </w:rPr>
        <w:t>桥梁</w:t>
      </w:r>
      <w:r w:rsidRPr="00097283">
        <w:rPr>
          <w:rFonts w:ascii="宋体" w:eastAsia="宋体" w:hAnsi="宋体" w:cs="Times New Roman" w:hint="eastAsia"/>
          <w:color w:val="000000"/>
          <w:sz w:val="24"/>
        </w:rPr>
        <w:t>设置声屏障，桥面两侧设高1.5m护栏，两线之间设高1.4m的疏散平台。</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2</w:t>
      </w:r>
      <w:r w:rsidRPr="00097283">
        <w:rPr>
          <w:rFonts w:ascii="宋体" w:eastAsia="宋体" w:hAnsi="宋体" w:cs="Times New Roman"/>
          <w:color w:val="000000"/>
          <w:sz w:val="24"/>
          <w:szCs w:val="24"/>
        </w:rPr>
        <w:t>.2</w:t>
      </w:r>
      <w:r w:rsidRPr="00097283">
        <w:rPr>
          <w:rFonts w:ascii="宋体" w:eastAsia="宋体" w:hAnsi="宋体" w:cs="Times New Roman" w:hint="eastAsia"/>
          <w:color w:val="000000"/>
          <w:sz w:val="24"/>
          <w:szCs w:val="24"/>
        </w:rPr>
        <w:t>标的范围：</w:t>
      </w:r>
    </w:p>
    <w:p w:rsidR="00097283" w:rsidRPr="00097283" w:rsidRDefault="00097283" w:rsidP="00097283">
      <w:pPr>
        <w:spacing w:line="360" w:lineRule="auto"/>
        <w:ind w:firstLineChars="200" w:firstLine="480"/>
        <w:rPr>
          <w:rFonts w:ascii="宋体" w:eastAsia="宋体" w:hAnsi="宋体" w:cs="Times New Roman"/>
          <w:color w:val="000000"/>
          <w:sz w:val="24"/>
        </w:rPr>
      </w:pPr>
      <w:r w:rsidRPr="00097283">
        <w:rPr>
          <w:rFonts w:ascii="宋体" w:eastAsia="宋体" w:hAnsi="宋体" w:cs="Times New Roman" w:hint="eastAsia"/>
          <w:color w:val="000000"/>
          <w:sz w:val="24"/>
        </w:rPr>
        <w:t>本招标采购项目为“交钥匙工程”，即：“本工程范围包括声屏障设计、制造、运输、供货（不含预埋钢板和预埋螺栓，含立柱底板等其他所有配套及辅助材料）、安装、试运行（包括运行试验）以及竣工交验、培训等全过程，其间包含设计联络及各试验、检验、验收，包含工程全过程服务和售后服务。投标人按交钥匙工</w:t>
      </w:r>
      <w:r w:rsidRPr="00097283">
        <w:rPr>
          <w:rFonts w:ascii="宋体" w:eastAsia="宋体" w:hAnsi="宋体" w:cs="Times New Roman" w:hint="eastAsia"/>
          <w:color w:val="000000"/>
          <w:sz w:val="24"/>
        </w:rPr>
        <w:lastRenderedPageBreak/>
        <w:t>程要求对工程实施总承包。投标人需向用户明确说明自己在供货和安装等过程中承担主要责任，并完好的将声屏障工程交付用户使用。”</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2</w:t>
      </w:r>
      <w:r w:rsidRPr="00097283">
        <w:rPr>
          <w:rFonts w:ascii="宋体" w:eastAsia="宋体" w:hAnsi="宋体" w:cs="Times New Roman"/>
          <w:color w:val="000000"/>
          <w:sz w:val="24"/>
          <w:szCs w:val="24"/>
        </w:rPr>
        <w:t>.3</w:t>
      </w:r>
      <w:r w:rsidRPr="00097283">
        <w:rPr>
          <w:rFonts w:ascii="宋体" w:eastAsia="宋体" w:hAnsi="宋体" w:cs="Times New Roman" w:hint="eastAsia"/>
          <w:color w:val="000000"/>
          <w:sz w:val="24"/>
          <w:szCs w:val="24"/>
        </w:rPr>
        <w:t>工程实施地点：</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本项目工程地点在呼和浩特市城市轨道交通1号线一期工程后不塔气～什兰岱村区间、什兰岱村～白塔西区间、白塔西～坝堰村区间、白塔停车场出入场线区间（含一期终点）。最终设置范围以施工图为准。</w:t>
      </w:r>
    </w:p>
    <w:p w:rsidR="00097283" w:rsidRPr="00097283" w:rsidRDefault="00097283" w:rsidP="00097283">
      <w:pPr>
        <w:tabs>
          <w:tab w:val="left" w:pos="2412"/>
        </w:tabs>
        <w:autoSpaceDE w:val="0"/>
        <w:autoSpaceDN w:val="0"/>
        <w:adjustRightInd w:val="0"/>
        <w:spacing w:line="360" w:lineRule="auto"/>
        <w:ind w:firstLineChars="200" w:firstLine="480"/>
        <w:jc w:val="left"/>
        <w:rPr>
          <w:rFonts w:ascii="宋体" w:eastAsia="宋体" w:hAnsi="宋体" w:cs="宋体"/>
          <w:color w:val="000000"/>
          <w:spacing w:val="-5"/>
          <w:kern w:val="0"/>
          <w:sz w:val="24"/>
          <w:szCs w:val="24"/>
        </w:rPr>
      </w:pPr>
      <w:r w:rsidRPr="00097283">
        <w:rPr>
          <w:rFonts w:ascii="宋体" w:eastAsia="宋体" w:hAnsi="宋体" w:cs="Times New Roman" w:hint="eastAsia"/>
          <w:color w:val="000000"/>
          <w:kern w:val="0"/>
          <w:sz w:val="24"/>
          <w:szCs w:val="24"/>
        </w:rPr>
        <w:t>2</w:t>
      </w:r>
      <w:r w:rsidRPr="00097283">
        <w:rPr>
          <w:rFonts w:ascii="宋体" w:eastAsia="宋体" w:hAnsi="宋体" w:cs="Times New Roman"/>
          <w:color w:val="000000"/>
          <w:kern w:val="0"/>
          <w:sz w:val="24"/>
          <w:szCs w:val="24"/>
        </w:rPr>
        <w:t xml:space="preserve">.4 </w:t>
      </w:r>
      <w:r w:rsidRPr="00097283">
        <w:rPr>
          <w:rFonts w:ascii="宋体" w:eastAsia="宋体" w:hAnsi="宋体" w:cs="Times New Roman" w:hint="eastAsia"/>
          <w:color w:val="000000"/>
          <w:kern w:val="0"/>
          <w:sz w:val="24"/>
          <w:szCs w:val="24"/>
        </w:rPr>
        <w:t>招标物资及包件划分见附件二。</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7" w:name="bookmark4"/>
      <w:bookmarkStart w:id="8" w:name="_Toc493190823"/>
      <w:bookmarkStart w:id="9" w:name="_Toc519605314"/>
      <w:bookmarkStart w:id="10" w:name="_Toc533074126"/>
      <w:bookmarkEnd w:id="7"/>
      <w:r w:rsidRPr="00097283">
        <w:rPr>
          <w:rFonts w:ascii="Times New Roman" w:eastAsia="宋体" w:hAnsi="Times New Roman" w:cs="Times New Roman"/>
          <w:b/>
          <w:bCs/>
          <w:kern w:val="0"/>
          <w:sz w:val="32"/>
          <w:szCs w:val="32"/>
          <w:lang w:val="x-none" w:eastAsia="x-none"/>
        </w:rPr>
        <w:t xml:space="preserve">3. </w:t>
      </w:r>
      <w:r w:rsidRPr="00097283">
        <w:rPr>
          <w:rFonts w:ascii="Times New Roman" w:eastAsia="宋体" w:hAnsi="Times New Roman" w:cs="Times New Roman" w:hint="eastAsia"/>
          <w:b/>
          <w:bCs/>
          <w:kern w:val="0"/>
          <w:sz w:val="32"/>
          <w:szCs w:val="32"/>
          <w:lang w:val="x-none" w:eastAsia="x-none"/>
        </w:rPr>
        <w:t>投标人资格要求</w:t>
      </w:r>
      <w:bookmarkEnd w:id="8"/>
      <w:bookmarkEnd w:id="9"/>
      <w:bookmarkEnd w:id="10"/>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bookmarkStart w:id="11" w:name="_Toc300761759"/>
      <w:r w:rsidRPr="00097283">
        <w:rPr>
          <w:rFonts w:ascii="宋体" w:eastAsia="宋体" w:hAnsi="宋体" w:cs="Times New Roman" w:hint="eastAsia"/>
          <w:color w:val="000000"/>
          <w:kern w:val="0"/>
          <w:sz w:val="24"/>
          <w:szCs w:val="24"/>
        </w:rPr>
        <w:t>3</w:t>
      </w:r>
      <w:r w:rsidRPr="00097283">
        <w:rPr>
          <w:rFonts w:ascii="宋体" w:eastAsia="宋体" w:hAnsi="宋体" w:cs="Times New Roman"/>
          <w:color w:val="000000"/>
          <w:kern w:val="0"/>
          <w:sz w:val="24"/>
          <w:szCs w:val="24"/>
        </w:rPr>
        <w:t>.1</w:t>
      </w:r>
      <w:r w:rsidRPr="00097283">
        <w:rPr>
          <w:rFonts w:ascii="宋体" w:eastAsia="宋体" w:hAnsi="宋体" w:cs="Times New Roman" w:hint="eastAsia"/>
          <w:color w:val="000000"/>
          <w:kern w:val="0"/>
          <w:sz w:val="24"/>
          <w:szCs w:val="24"/>
        </w:rPr>
        <w:t>本次招标采用公开招标，资格审查方式为资格后审。</w:t>
      </w:r>
      <w:bookmarkEnd w:id="11"/>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2</w:t>
      </w:r>
      <w:r w:rsidRPr="00097283">
        <w:rPr>
          <w:rFonts w:ascii="宋体" w:eastAsia="宋体" w:hAnsi="宋体" w:cs="Times New Roman" w:hint="eastAsia"/>
          <w:color w:val="000000"/>
          <w:kern w:val="0"/>
          <w:sz w:val="24"/>
          <w:szCs w:val="24"/>
        </w:rPr>
        <w:t>投标人所提供的产品和服务必须保证用于本工程的技术完整性。</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kern w:val="0"/>
          <w:sz w:val="24"/>
          <w:szCs w:val="24"/>
        </w:rPr>
        <w:t>3</w:t>
      </w: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sz w:val="24"/>
          <w:szCs w:val="24"/>
        </w:rPr>
        <w:t>投标人资格需满足以下条件：</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w:t>
      </w:r>
      <w:r w:rsidRPr="00097283">
        <w:rPr>
          <w:rFonts w:ascii="宋体" w:eastAsia="宋体" w:hAnsi="宋体" w:cs="Times New Roman"/>
          <w:color w:val="000000"/>
          <w:sz w:val="24"/>
          <w:szCs w:val="24"/>
        </w:rPr>
        <w:t>1</w:t>
      </w:r>
      <w:r w:rsidRPr="00097283">
        <w:rPr>
          <w:rFonts w:ascii="宋体" w:eastAsia="宋体" w:hAnsi="宋体" w:cs="Times New Roman" w:hint="eastAsia"/>
          <w:color w:val="000000"/>
          <w:sz w:val="24"/>
          <w:szCs w:val="24"/>
        </w:rPr>
        <w:t>）营业范围：在中华人民共和国境内依法注册，具有独立法人资格、具有招标物资生产或供应经验的生产型企业，具备配套安装服务能力及经验，具备环保工程专业承包一级资质，钢结构工程专业承包三级资质，并且具有合法、有效的营业执照。</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（2）生产能力：生产厂家必须具有相应的满足招标物资要求的生产线，并有相应的技术人员，拟任的项目经理必须具备一级建造师资格，同时必备3年及以上声屏障同类工程管理经验。</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（3）财务能力：生产厂家注册资金8</w:t>
      </w:r>
      <w:r w:rsidRPr="00097283">
        <w:rPr>
          <w:rFonts w:ascii="宋体" w:eastAsia="宋体" w:hAnsi="宋体" w:cs="Times New Roman"/>
          <w:color w:val="000000"/>
          <w:sz w:val="24"/>
          <w:szCs w:val="24"/>
        </w:rPr>
        <w:t>000</w:t>
      </w:r>
      <w:r w:rsidRPr="00097283">
        <w:rPr>
          <w:rFonts w:ascii="宋体" w:eastAsia="宋体" w:hAnsi="宋体" w:cs="Times New Roman" w:hint="eastAsia"/>
          <w:color w:val="000000"/>
          <w:sz w:val="24"/>
          <w:szCs w:val="24"/>
        </w:rPr>
        <w:t>万元及以上；投标人提供近3年会计师事务所审计的财务报告及报表证明投标人财务状况良好。</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（4）质量保证能力：投标物资生产厂具有有效的</w:t>
      </w:r>
      <w:r w:rsidRPr="00097283">
        <w:rPr>
          <w:rFonts w:ascii="宋体" w:eastAsia="宋体" w:hAnsi="宋体" w:cs="Times New Roman"/>
          <w:color w:val="000000"/>
          <w:sz w:val="24"/>
          <w:szCs w:val="24"/>
        </w:rPr>
        <w:t>ISO9001</w:t>
      </w:r>
      <w:r w:rsidRPr="00097283">
        <w:rPr>
          <w:rFonts w:ascii="宋体" w:eastAsia="宋体" w:hAnsi="宋体" w:cs="Times New Roman" w:hint="eastAsia"/>
          <w:color w:val="000000"/>
          <w:sz w:val="24"/>
          <w:szCs w:val="24"/>
        </w:rPr>
        <w:t>系列质量管理体系认证，产品符合国家《铁路声屏障声学构件技术要求及测试方法》(TB/T3122-2010)。生产厂家具有近3年省、部级及以上专业检测机构出具的投标物资质量检测报告。</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（5）业绩要求：具有近</w:t>
      </w:r>
      <w:r w:rsidRPr="00097283">
        <w:rPr>
          <w:rFonts w:ascii="宋体" w:eastAsia="宋体" w:hAnsi="宋体" w:cs="Times New Roman"/>
          <w:color w:val="000000"/>
          <w:sz w:val="24"/>
          <w:szCs w:val="24"/>
        </w:rPr>
        <w:t>3</w:t>
      </w:r>
      <w:r w:rsidRPr="00097283">
        <w:rPr>
          <w:rFonts w:ascii="宋体" w:eastAsia="宋体" w:hAnsi="宋体" w:cs="Times New Roman" w:hint="eastAsia"/>
          <w:color w:val="000000"/>
          <w:sz w:val="24"/>
          <w:szCs w:val="24"/>
        </w:rPr>
        <w:t>年（2</w:t>
      </w:r>
      <w:r w:rsidRPr="00097283">
        <w:rPr>
          <w:rFonts w:ascii="宋体" w:eastAsia="宋体" w:hAnsi="宋体" w:cs="Times New Roman"/>
          <w:color w:val="000000"/>
          <w:sz w:val="24"/>
          <w:szCs w:val="24"/>
        </w:rPr>
        <w:t>016</w:t>
      </w:r>
      <w:r w:rsidRPr="00097283">
        <w:rPr>
          <w:rFonts w:ascii="宋体" w:eastAsia="宋体" w:hAnsi="宋体" w:cs="Times New Roman" w:hint="eastAsia"/>
          <w:color w:val="000000"/>
          <w:sz w:val="24"/>
          <w:szCs w:val="24"/>
        </w:rPr>
        <w:t>年1月1日至今）单项合同金额达到2000万元及以上的城市或城际轨道交通声屏障供货及安装业绩（以合同签订时间为准）。</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（6）履约信用：具有良好的社会信誉，近期没有在其他项目物资投标中提供虚假材料或违规违纪处于被取消投标资格状态的投标人；最近两年内没有与骗</w:t>
      </w:r>
      <w:r w:rsidRPr="00097283">
        <w:rPr>
          <w:rFonts w:ascii="宋体" w:eastAsia="宋体" w:hAnsi="宋体" w:cs="Times New Roman" w:hint="eastAsia"/>
          <w:color w:val="000000"/>
          <w:sz w:val="24"/>
          <w:szCs w:val="24"/>
        </w:rPr>
        <w:lastRenderedPageBreak/>
        <w:t>取合同有关的犯罪或严重违法行为而引起的诉讼和仲裁；近两年不曾在合同中严重违约或被逐；财产未被接管或冻结，企业未处于禁止或取消投标状态；同时，要求出具至少一家同类投标物资已供买方或使用单位出具的履约情况证明。</w:t>
      </w:r>
    </w:p>
    <w:p w:rsidR="00097283" w:rsidRPr="00097283" w:rsidRDefault="00097283" w:rsidP="00097283">
      <w:pPr>
        <w:spacing w:line="360" w:lineRule="auto"/>
        <w:ind w:firstLineChars="200" w:firstLine="480"/>
        <w:rPr>
          <w:rFonts w:ascii="宋体" w:eastAsia="宋体" w:hAnsi="宋体" w:cs="Times New Roman"/>
          <w:color w:val="000000"/>
          <w:sz w:val="24"/>
          <w:szCs w:val="24"/>
        </w:rPr>
      </w:pPr>
      <w:r w:rsidRPr="00097283">
        <w:rPr>
          <w:rFonts w:ascii="宋体" w:eastAsia="宋体" w:hAnsi="宋体" w:cs="Times New Roman" w:hint="eastAsia"/>
          <w:color w:val="000000"/>
          <w:sz w:val="24"/>
          <w:szCs w:val="24"/>
        </w:rPr>
        <w:t>（7）其他要求：不接受代理商及联合体投标。</w:t>
      </w:r>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4</w:t>
      </w:r>
      <w:r w:rsidRPr="00097283">
        <w:rPr>
          <w:rFonts w:ascii="宋体" w:eastAsia="宋体" w:hAnsi="宋体" w:cs="Times New Roman" w:hint="eastAsia"/>
          <w:color w:val="000000"/>
          <w:kern w:val="0"/>
          <w:sz w:val="24"/>
          <w:szCs w:val="24"/>
        </w:rPr>
        <w:t>投标人之间存在下列情况之一的，不得参加投标：</w:t>
      </w:r>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4</w:t>
      </w:r>
      <w:r w:rsidRPr="00097283">
        <w:rPr>
          <w:rFonts w:ascii="宋体" w:eastAsia="宋体" w:hAnsi="宋体" w:cs="Times New Roman" w:hint="eastAsia"/>
          <w:color w:val="000000"/>
          <w:kern w:val="0"/>
          <w:sz w:val="24"/>
          <w:szCs w:val="24"/>
        </w:rPr>
        <w:t>.1投标文件递交截止时投标人处于被责令停产、停业、投标资格被取消状态。</w:t>
      </w:r>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4</w:t>
      </w:r>
      <w:r w:rsidRPr="00097283">
        <w:rPr>
          <w:rFonts w:ascii="宋体" w:eastAsia="宋体" w:hAnsi="宋体" w:cs="Times New Roman" w:hint="eastAsia"/>
          <w:color w:val="000000"/>
          <w:kern w:val="0"/>
          <w:sz w:val="24"/>
          <w:szCs w:val="24"/>
        </w:rPr>
        <w:t>.2</w:t>
      </w:r>
      <w:r w:rsidRPr="00097283">
        <w:rPr>
          <w:rFonts w:ascii="宋体" w:eastAsia="宋体" w:hAnsi="宋体" w:cs="Times New Roman" w:hint="eastAsia"/>
          <w:b/>
          <w:color w:val="000000"/>
          <w:kern w:val="0"/>
          <w:sz w:val="24"/>
          <w:szCs w:val="24"/>
          <w:u w:val="single"/>
        </w:rPr>
        <w:t>被中国中铁股份有限公司或其他城市地铁（轨道）公司禁止投标仍在禁止期内。</w:t>
      </w:r>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4</w:t>
      </w:r>
      <w:r w:rsidRPr="00097283">
        <w:rPr>
          <w:rFonts w:ascii="宋体" w:eastAsia="宋体" w:hAnsi="宋体" w:cs="Times New Roman" w:hint="eastAsia"/>
          <w:color w:val="000000"/>
          <w:kern w:val="0"/>
          <w:sz w:val="24"/>
          <w:szCs w:val="24"/>
        </w:rPr>
        <w:t>.3在中国中铁股份有限公司及其下属公司有不良记录的。</w:t>
      </w:r>
    </w:p>
    <w:p w:rsidR="00097283" w:rsidRPr="00097283" w:rsidRDefault="00097283" w:rsidP="00097283">
      <w:pPr>
        <w:widowControl/>
        <w:spacing w:line="360" w:lineRule="auto"/>
        <w:ind w:firstLineChars="196" w:firstLine="470"/>
        <w:rPr>
          <w:rFonts w:ascii="宋体" w:eastAsia="宋体" w:hAnsi="宋体" w:cs="Times New Roman"/>
          <w:color w:val="000000"/>
          <w:kern w:val="0"/>
          <w:sz w:val="24"/>
          <w:szCs w:val="24"/>
        </w:rPr>
      </w:pPr>
      <w:r w:rsidRPr="00097283">
        <w:rPr>
          <w:rFonts w:ascii="宋体" w:eastAsia="宋体" w:hAnsi="宋体" w:cs="Times New Roman"/>
          <w:color w:val="000000"/>
          <w:kern w:val="0"/>
          <w:sz w:val="24"/>
          <w:szCs w:val="24"/>
        </w:rPr>
        <w:t>3.4.4</w:t>
      </w:r>
      <w:r w:rsidRPr="00097283">
        <w:rPr>
          <w:rFonts w:ascii="宋体" w:eastAsia="宋体" w:hAnsi="宋体" w:cs="Times New Roman" w:hint="eastAsia"/>
          <w:color w:val="000000"/>
          <w:kern w:val="0"/>
          <w:sz w:val="24"/>
          <w:szCs w:val="24"/>
        </w:rPr>
        <w:t>招投标相关法律法规载明的其他内容。</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12" w:name="bookmark5"/>
      <w:bookmarkStart w:id="13" w:name="_Toc493190824"/>
      <w:bookmarkStart w:id="14" w:name="_Toc519605315"/>
      <w:bookmarkStart w:id="15" w:name="_Toc533074127"/>
      <w:bookmarkEnd w:id="12"/>
      <w:r w:rsidRPr="00097283">
        <w:rPr>
          <w:rFonts w:ascii="Times New Roman" w:eastAsia="宋体" w:hAnsi="Times New Roman" w:cs="Times New Roman"/>
          <w:b/>
          <w:bCs/>
          <w:kern w:val="0"/>
          <w:sz w:val="32"/>
          <w:szCs w:val="32"/>
          <w:lang w:val="x-none" w:eastAsia="x-none"/>
        </w:rPr>
        <w:t xml:space="preserve">4. </w:t>
      </w:r>
      <w:r w:rsidRPr="00097283">
        <w:rPr>
          <w:rFonts w:ascii="Times New Roman" w:eastAsia="宋体" w:hAnsi="Times New Roman" w:cs="Times New Roman" w:hint="eastAsia"/>
          <w:b/>
          <w:bCs/>
          <w:kern w:val="0"/>
          <w:sz w:val="32"/>
          <w:szCs w:val="32"/>
          <w:lang w:val="x-none" w:eastAsia="x-none"/>
        </w:rPr>
        <w:t>招标文件的获取</w:t>
      </w:r>
      <w:bookmarkEnd w:id="13"/>
      <w:bookmarkEnd w:id="14"/>
      <w:bookmarkEnd w:id="15"/>
    </w:p>
    <w:p w:rsidR="00097283" w:rsidRPr="00097283" w:rsidRDefault="00097283" w:rsidP="00097283">
      <w:pPr>
        <w:tabs>
          <w:tab w:val="left" w:pos="4394"/>
          <w:tab w:val="left" w:pos="6012"/>
        </w:tabs>
        <w:autoSpaceDE w:val="0"/>
        <w:autoSpaceDN w:val="0"/>
        <w:adjustRightInd w:val="0"/>
        <w:spacing w:line="360" w:lineRule="auto"/>
        <w:ind w:firstLineChars="200" w:firstLine="504"/>
        <w:jc w:val="left"/>
        <w:rPr>
          <w:rFonts w:ascii="宋体" w:eastAsia="宋体" w:hAnsi="宋体" w:cs="宋体"/>
          <w:color w:val="000000"/>
          <w:kern w:val="0"/>
          <w:sz w:val="24"/>
          <w:szCs w:val="24"/>
        </w:rPr>
      </w:pPr>
      <w:r w:rsidRPr="00097283">
        <w:rPr>
          <w:rFonts w:ascii="宋体" w:eastAsia="宋体" w:hAnsi="宋体" w:cs="宋体"/>
          <w:color w:val="000000"/>
          <w:spacing w:val="6"/>
          <w:kern w:val="0"/>
          <w:sz w:val="24"/>
          <w:szCs w:val="24"/>
        </w:rPr>
        <w:t>4</w:t>
      </w:r>
      <w:r w:rsidRPr="00097283">
        <w:rPr>
          <w:rFonts w:ascii="宋体" w:eastAsia="宋体" w:hAnsi="宋体" w:cs="宋体"/>
          <w:color w:val="000000"/>
          <w:kern w:val="0"/>
          <w:sz w:val="24"/>
          <w:szCs w:val="24"/>
        </w:rPr>
        <w:t xml:space="preserve">.1 </w:t>
      </w:r>
      <w:r w:rsidRPr="00097283">
        <w:rPr>
          <w:rFonts w:ascii="宋体" w:eastAsia="宋体" w:hAnsi="宋体" w:cs="宋体" w:hint="eastAsia"/>
          <w:color w:val="000000"/>
          <w:kern w:val="0"/>
          <w:sz w:val="24"/>
          <w:szCs w:val="24"/>
        </w:rPr>
        <w:t>本次招标文件采用电子版发售，潜在投标人需在中国中铁采购电子商务平台(www.crecgec.com)注册才能购买招标文件（注册联系：客服热线400-601-0100）。经注册后，潜在投标人须登录网站--“供方交易系统登录”---点击“采购信息”---在“采购名称”中点击招标项目---点击相应“包件编号”---填写“联系人、联系方式、输入密码、确认密码”，点击“提交”—“响应”。（特别提醒：此处设置的密码非常重要，为保证开评标线上部分正常运行，要求投标人在设置该密码时勾选“开标后自动解锁”并提交。）</w:t>
      </w:r>
    </w:p>
    <w:p w:rsidR="00097283" w:rsidRPr="00097283" w:rsidRDefault="00097283" w:rsidP="00097283">
      <w:pPr>
        <w:tabs>
          <w:tab w:val="left" w:pos="4394"/>
          <w:tab w:val="left" w:pos="6012"/>
        </w:tabs>
        <w:autoSpaceDE w:val="0"/>
        <w:autoSpaceDN w:val="0"/>
        <w:adjustRightInd w:val="0"/>
        <w:spacing w:line="360" w:lineRule="auto"/>
        <w:ind w:firstLineChars="200" w:firstLine="480"/>
        <w:jc w:val="left"/>
        <w:rPr>
          <w:rFonts w:ascii="宋体" w:eastAsia="宋体" w:hAnsi="宋体" w:cs="宋体"/>
          <w:color w:val="000000"/>
          <w:kern w:val="0"/>
          <w:sz w:val="24"/>
          <w:szCs w:val="24"/>
        </w:rPr>
      </w:pPr>
      <w:bookmarkStart w:id="16" w:name="bookmark6"/>
      <w:bookmarkStart w:id="17" w:name="_Toc493190825"/>
      <w:bookmarkEnd w:id="16"/>
      <w:r w:rsidRPr="00097283">
        <w:rPr>
          <w:rFonts w:ascii="宋体" w:eastAsia="宋体" w:hAnsi="宋体" w:cs="宋体" w:hint="eastAsia"/>
          <w:color w:val="000000"/>
          <w:kern w:val="0"/>
          <w:sz w:val="24"/>
          <w:szCs w:val="24"/>
        </w:rPr>
        <w:t>4.2</w:t>
      </w:r>
      <w:r w:rsidRPr="00097283">
        <w:rPr>
          <w:rFonts w:ascii="宋体" w:eastAsia="宋体" w:hAnsi="宋体" w:cs="宋体"/>
          <w:color w:val="000000"/>
          <w:kern w:val="0"/>
          <w:sz w:val="24"/>
          <w:szCs w:val="24"/>
        </w:rPr>
        <w:t xml:space="preserve"> </w:t>
      </w:r>
      <w:r w:rsidRPr="00097283">
        <w:rPr>
          <w:rFonts w:ascii="宋体" w:eastAsia="宋体" w:hAnsi="宋体" w:cs="宋体" w:hint="eastAsia"/>
          <w:color w:val="000000"/>
          <w:kern w:val="0"/>
          <w:sz w:val="24"/>
          <w:szCs w:val="24"/>
        </w:rPr>
        <w:t xml:space="preserve">凡有意参加投标的潜在投标人，请于 </w:t>
      </w:r>
      <w:r w:rsidRPr="00097283">
        <w:rPr>
          <w:rFonts w:ascii="宋体" w:eastAsia="宋体" w:hAnsi="宋体" w:cs="宋体"/>
          <w:color w:val="000000"/>
          <w:kern w:val="0"/>
          <w:sz w:val="24"/>
          <w:szCs w:val="24"/>
        </w:rPr>
        <w:t>2019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3</w:t>
      </w:r>
      <w:r w:rsidRPr="00097283">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20</w:t>
      </w:r>
      <w:r w:rsidRPr="00097283">
        <w:rPr>
          <w:rFonts w:ascii="宋体" w:eastAsia="宋体" w:hAnsi="宋体" w:cs="宋体" w:hint="eastAsia"/>
          <w:color w:val="000000"/>
          <w:kern w:val="0"/>
          <w:sz w:val="24"/>
          <w:szCs w:val="24"/>
        </w:rPr>
        <w:t>日起至</w:t>
      </w:r>
      <w:r w:rsidRPr="00097283">
        <w:rPr>
          <w:rFonts w:ascii="宋体" w:eastAsia="宋体" w:hAnsi="宋体" w:cs="宋体"/>
          <w:color w:val="000000"/>
          <w:kern w:val="0"/>
          <w:sz w:val="24"/>
          <w:szCs w:val="24"/>
        </w:rPr>
        <w:t>2019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3</w:t>
      </w:r>
      <w:r w:rsidRPr="00097283">
        <w:rPr>
          <w:rFonts w:ascii="宋体" w:eastAsia="宋体" w:hAnsi="宋体" w:cs="宋体" w:hint="eastAsia"/>
          <w:color w:val="000000"/>
          <w:kern w:val="0"/>
          <w:sz w:val="24"/>
          <w:szCs w:val="24"/>
        </w:rPr>
        <w:t>月</w:t>
      </w:r>
      <w:r>
        <w:rPr>
          <w:rFonts w:ascii="宋体" w:eastAsia="宋体" w:hAnsi="宋体" w:cs="宋体"/>
          <w:color w:val="000000"/>
          <w:kern w:val="0"/>
          <w:sz w:val="24"/>
          <w:szCs w:val="24"/>
        </w:rPr>
        <w:t>24</w:t>
      </w:r>
      <w:r w:rsidRPr="00097283">
        <w:rPr>
          <w:rFonts w:ascii="宋体" w:eastAsia="宋体" w:hAnsi="宋体" w:cs="宋体" w:hint="eastAsia"/>
          <w:color w:val="000000"/>
          <w:kern w:val="0"/>
          <w:sz w:val="24"/>
          <w:szCs w:val="24"/>
        </w:rPr>
        <w:t>日必须按照所购买包件的招标文件售价逐一（一包一汇款，不允许多包件合并汇款）足额汇入指定账户（名称：中铁物贸（北京）有限公司，公司账号：11050165510000000200，开户银行：中国建设银行北京西客站支行），在汇款单上注明“呼和+包件号+标书费”，汇款单位名称与投标人名称须完全一致。</w:t>
      </w:r>
    </w:p>
    <w:p w:rsidR="00097283" w:rsidRPr="00097283" w:rsidRDefault="00097283" w:rsidP="00097283">
      <w:pPr>
        <w:tabs>
          <w:tab w:val="left" w:pos="4394"/>
          <w:tab w:val="left" w:pos="6012"/>
        </w:tabs>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4</w:t>
      </w:r>
      <w:r w:rsidRPr="00097283">
        <w:rPr>
          <w:rFonts w:ascii="宋体" w:eastAsia="宋体" w:hAnsi="宋体" w:cs="宋体"/>
          <w:color w:val="000000"/>
          <w:kern w:val="0"/>
          <w:sz w:val="24"/>
          <w:szCs w:val="24"/>
        </w:rPr>
        <w:t xml:space="preserve">.3 </w:t>
      </w:r>
      <w:r w:rsidRPr="00097283">
        <w:rPr>
          <w:rFonts w:ascii="宋体" w:eastAsia="宋体" w:hAnsi="宋体" w:cs="宋体" w:hint="eastAsia"/>
          <w:color w:val="000000"/>
          <w:kern w:val="0"/>
          <w:sz w:val="24"/>
          <w:szCs w:val="24"/>
        </w:rPr>
        <w:t>支付完成的潜在投标人请将银行回单扫描件+投标申请表（附件一）发送至</w:t>
      </w:r>
      <w:r w:rsidRPr="00097283">
        <w:rPr>
          <w:rFonts w:ascii="宋体" w:eastAsia="宋体" w:hAnsi="宋体" w:cs="宋体"/>
          <w:color w:val="000000"/>
          <w:kern w:val="0"/>
          <w:sz w:val="24"/>
          <w:szCs w:val="24"/>
        </w:rPr>
        <w:t>15049115494</w:t>
      </w:r>
      <w:r w:rsidRPr="00097283">
        <w:rPr>
          <w:rFonts w:ascii="宋体" w:eastAsia="宋体" w:hAnsi="宋体" w:cs="宋体" w:hint="eastAsia"/>
          <w:color w:val="000000"/>
          <w:kern w:val="0"/>
          <w:sz w:val="24"/>
          <w:szCs w:val="24"/>
        </w:rPr>
        <w:t>@</w:t>
      </w:r>
      <w:r w:rsidRPr="00097283">
        <w:rPr>
          <w:rFonts w:ascii="宋体" w:eastAsia="宋体" w:hAnsi="宋体" w:cs="宋体"/>
          <w:color w:val="000000"/>
          <w:kern w:val="0"/>
          <w:sz w:val="24"/>
          <w:szCs w:val="24"/>
        </w:rPr>
        <w:t>163</w:t>
      </w:r>
      <w:r w:rsidRPr="00097283">
        <w:rPr>
          <w:rFonts w:ascii="宋体" w:eastAsia="宋体" w:hAnsi="宋体" w:cs="宋体" w:hint="eastAsia"/>
          <w:color w:val="000000"/>
          <w:kern w:val="0"/>
          <w:sz w:val="24"/>
          <w:szCs w:val="24"/>
        </w:rPr>
        <w:t>.com，邮件主题为“呼和浩特声屏障+包件号+投标人名称”。</w:t>
      </w:r>
    </w:p>
    <w:p w:rsidR="00097283" w:rsidRPr="00097283" w:rsidRDefault="00097283" w:rsidP="00097283">
      <w:pPr>
        <w:tabs>
          <w:tab w:val="left" w:pos="4394"/>
          <w:tab w:val="left" w:pos="6012"/>
        </w:tabs>
        <w:kinsoku w:val="0"/>
        <w:overflowPunct w:val="0"/>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4</w:t>
      </w:r>
      <w:r w:rsidRPr="00097283">
        <w:rPr>
          <w:rFonts w:ascii="宋体" w:eastAsia="宋体" w:hAnsi="宋体" w:cs="宋体"/>
          <w:color w:val="000000"/>
          <w:kern w:val="0"/>
          <w:sz w:val="24"/>
          <w:szCs w:val="24"/>
        </w:rPr>
        <w:t xml:space="preserve">.4 </w:t>
      </w:r>
      <w:r w:rsidRPr="00097283">
        <w:rPr>
          <w:rFonts w:ascii="宋体" w:eastAsia="宋体" w:hAnsi="宋体" w:cs="宋体" w:hint="eastAsia"/>
          <w:color w:val="000000"/>
          <w:kern w:val="0"/>
          <w:sz w:val="24"/>
          <w:szCs w:val="24"/>
        </w:rPr>
        <w:t>招标人在收到电子文件（本章第4.3款规定的文件）并确认无误后将开启对应投标人招标文件下载权限。各</w:t>
      </w:r>
      <w:r w:rsidRPr="00097283">
        <w:rPr>
          <w:rFonts w:ascii="宋体" w:eastAsia="宋体" w:hAnsi="宋体" w:cs="宋体" w:hint="eastAsia"/>
          <w:color w:val="000000"/>
          <w:sz w:val="24"/>
          <w:szCs w:val="24"/>
        </w:rPr>
        <w:t>潜在投标人请于标书售卖时间内完成购买</w:t>
      </w:r>
      <w:r w:rsidRPr="00097283">
        <w:rPr>
          <w:rFonts w:ascii="宋体" w:eastAsia="宋体" w:hAnsi="宋体" w:cs="宋体" w:hint="eastAsia"/>
          <w:color w:val="000000"/>
          <w:sz w:val="24"/>
          <w:szCs w:val="24"/>
        </w:rPr>
        <w:lastRenderedPageBreak/>
        <w:t>标书相关的所有工作，包括：包件响应、汇入标书费、投标申请、在线下载招标文件。</w:t>
      </w:r>
    </w:p>
    <w:p w:rsidR="00097283" w:rsidRPr="00097283" w:rsidRDefault="00097283" w:rsidP="00097283">
      <w:pPr>
        <w:tabs>
          <w:tab w:val="left" w:pos="4394"/>
          <w:tab w:val="left" w:pos="6012"/>
        </w:tabs>
        <w:autoSpaceDE w:val="0"/>
        <w:autoSpaceDN w:val="0"/>
        <w:adjustRightInd w:val="0"/>
        <w:spacing w:line="360" w:lineRule="auto"/>
        <w:ind w:firstLineChars="200" w:firstLine="480"/>
        <w:jc w:val="left"/>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4.</w:t>
      </w:r>
      <w:r w:rsidRPr="00097283">
        <w:rPr>
          <w:rFonts w:ascii="宋体" w:eastAsia="宋体" w:hAnsi="宋体" w:cs="宋体"/>
          <w:color w:val="000000"/>
          <w:kern w:val="0"/>
          <w:sz w:val="24"/>
          <w:szCs w:val="24"/>
        </w:rPr>
        <w:t xml:space="preserve">5 </w:t>
      </w:r>
      <w:r w:rsidRPr="00097283">
        <w:rPr>
          <w:rFonts w:ascii="宋体" w:eastAsia="宋体" w:hAnsi="宋体" w:cs="宋体" w:hint="eastAsia"/>
          <w:color w:val="000000"/>
          <w:kern w:val="0"/>
          <w:sz w:val="24"/>
          <w:szCs w:val="24"/>
        </w:rPr>
        <w:t>招标文件售价：见附件二，售后不退。</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18" w:name="_Toc519605316"/>
      <w:bookmarkStart w:id="19" w:name="_Toc533074128"/>
      <w:r w:rsidRPr="00097283">
        <w:rPr>
          <w:rFonts w:ascii="Times New Roman" w:eastAsia="宋体" w:hAnsi="Times New Roman" w:cs="Times New Roman"/>
          <w:b/>
          <w:bCs/>
          <w:kern w:val="0"/>
          <w:sz w:val="32"/>
          <w:szCs w:val="32"/>
          <w:lang w:val="x-none" w:eastAsia="x-none"/>
        </w:rPr>
        <w:t xml:space="preserve">5. </w:t>
      </w:r>
      <w:r w:rsidRPr="00097283">
        <w:rPr>
          <w:rFonts w:ascii="Times New Roman" w:eastAsia="宋体" w:hAnsi="Times New Roman" w:cs="Times New Roman" w:hint="eastAsia"/>
          <w:b/>
          <w:bCs/>
          <w:kern w:val="0"/>
          <w:sz w:val="32"/>
          <w:szCs w:val="32"/>
          <w:lang w:val="x-none" w:eastAsia="x-none"/>
        </w:rPr>
        <w:t>投标文件的递交</w:t>
      </w:r>
      <w:bookmarkEnd w:id="17"/>
      <w:bookmarkEnd w:id="18"/>
      <w:bookmarkEnd w:id="19"/>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bookmarkStart w:id="20" w:name="_Hlk518949490"/>
      <w:bookmarkStart w:id="21" w:name="_Toc461536444"/>
      <w:bookmarkStart w:id="22" w:name="_Toc461536629"/>
      <w:bookmarkStart w:id="23" w:name="_Toc157499355"/>
      <w:bookmarkStart w:id="24" w:name="_Toc238552182"/>
      <w:bookmarkStart w:id="25" w:name="_Toc238797537"/>
      <w:bookmarkStart w:id="26" w:name="_Toc445215515"/>
      <w:bookmarkStart w:id="27" w:name="_Toc461536814"/>
      <w:r w:rsidRPr="00097283">
        <w:rPr>
          <w:rFonts w:ascii="宋体" w:eastAsia="宋体" w:hAnsi="宋体" w:cs="宋体"/>
          <w:color w:val="000000"/>
          <w:kern w:val="0"/>
          <w:sz w:val="24"/>
          <w:szCs w:val="24"/>
        </w:rPr>
        <w:t>5</w:t>
      </w:r>
      <w:r w:rsidRPr="00097283">
        <w:rPr>
          <w:rFonts w:ascii="宋体" w:eastAsia="宋体" w:hAnsi="宋体" w:cs="宋体" w:hint="eastAsia"/>
          <w:color w:val="000000"/>
          <w:kern w:val="0"/>
          <w:sz w:val="24"/>
          <w:szCs w:val="24"/>
        </w:rPr>
        <w:t>.1 本次物资招标投标人提交纸质版投标文件时应一包一投，线上投标文件与纸质版投标文件须完全一致，不一致时以纸质版正本为准。</w:t>
      </w:r>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color w:val="000000"/>
          <w:kern w:val="0"/>
          <w:sz w:val="24"/>
          <w:szCs w:val="24"/>
        </w:rPr>
        <w:t>5</w:t>
      </w:r>
      <w:r w:rsidRPr="00097283">
        <w:rPr>
          <w:rFonts w:ascii="宋体" w:eastAsia="宋体" w:hAnsi="宋体" w:cs="宋体" w:hint="eastAsia"/>
          <w:color w:val="000000"/>
          <w:kern w:val="0"/>
          <w:sz w:val="24"/>
          <w:szCs w:val="24"/>
        </w:rPr>
        <w:t>.2本次招标采用中国中铁采购电子商务平台线上和线下相结合的开标方式，投标人在电商平台报价和将投标文件电子版上传至电商平台的截止时间为201</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4</w:t>
      </w:r>
      <w:r w:rsidRPr="00097283">
        <w:rPr>
          <w:rFonts w:ascii="宋体" w:eastAsia="宋体" w:hAnsi="宋体" w:cs="宋体" w:hint="eastAsia"/>
          <w:color w:val="000000"/>
          <w:kern w:val="0"/>
          <w:sz w:val="24"/>
          <w:szCs w:val="24"/>
        </w:rPr>
        <w:t>月</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日</w:t>
      </w:r>
      <w:r>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时</w:t>
      </w:r>
      <w:r>
        <w:rPr>
          <w:rFonts w:ascii="宋体" w:eastAsia="宋体" w:hAnsi="宋体" w:cs="宋体"/>
          <w:color w:val="000000"/>
          <w:kern w:val="0"/>
          <w:sz w:val="24"/>
          <w:szCs w:val="24"/>
        </w:rPr>
        <w:t>3</w:t>
      </w:r>
      <w:r w:rsidRPr="00097283">
        <w:rPr>
          <w:rFonts w:ascii="宋体" w:eastAsia="宋体" w:hAnsi="宋体" w:cs="宋体" w:hint="eastAsia"/>
          <w:color w:val="000000"/>
          <w:kern w:val="0"/>
          <w:sz w:val="24"/>
          <w:szCs w:val="24"/>
        </w:rPr>
        <w:t>0分（即为开标时间），开标时及时进行解锁。同时投标人需按招标文件要求于开标前在开标地点现场当面递交纸质投标文件（递交开始时间为201</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4</w:t>
      </w:r>
      <w:r w:rsidRPr="00097283">
        <w:rPr>
          <w:rFonts w:ascii="宋体" w:eastAsia="宋体" w:hAnsi="宋体" w:cs="宋体" w:hint="eastAsia"/>
          <w:color w:val="000000"/>
          <w:kern w:val="0"/>
          <w:sz w:val="24"/>
          <w:szCs w:val="24"/>
        </w:rPr>
        <w:t>月</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日8时</w:t>
      </w:r>
      <w:r w:rsidRPr="00097283">
        <w:rPr>
          <w:rFonts w:ascii="宋体" w:eastAsia="宋体" w:hAnsi="宋体" w:cs="宋体"/>
          <w:color w:val="000000"/>
          <w:kern w:val="0"/>
          <w:sz w:val="24"/>
          <w:szCs w:val="24"/>
        </w:rPr>
        <w:t>0</w:t>
      </w:r>
      <w:r w:rsidRPr="00097283">
        <w:rPr>
          <w:rFonts w:ascii="宋体" w:eastAsia="宋体" w:hAnsi="宋体" w:cs="宋体" w:hint="eastAsia"/>
          <w:color w:val="000000"/>
          <w:kern w:val="0"/>
          <w:sz w:val="24"/>
          <w:szCs w:val="24"/>
        </w:rPr>
        <w:t>0分，截止时间为201</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4</w:t>
      </w:r>
      <w:r w:rsidRPr="00097283">
        <w:rPr>
          <w:rFonts w:ascii="宋体" w:eastAsia="宋体" w:hAnsi="宋体" w:cs="宋体" w:hint="eastAsia"/>
          <w:color w:val="000000"/>
          <w:kern w:val="0"/>
          <w:sz w:val="24"/>
          <w:szCs w:val="24"/>
        </w:rPr>
        <w:t>月</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日</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时</w:t>
      </w:r>
      <w:r w:rsidRPr="00097283">
        <w:rPr>
          <w:rFonts w:ascii="宋体" w:eastAsia="宋体" w:hAnsi="宋体" w:cs="宋体"/>
          <w:color w:val="000000"/>
          <w:kern w:val="0"/>
          <w:sz w:val="24"/>
          <w:szCs w:val="24"/>
        </w:rPr>
        <w:t>3</w:t>
      </w:r>
      <w:r w:rsidRPr="00097283">
        <w:rPr>
          <w:rFonts w:ascii="宋体" w:eastAsia="宋体" w:hAnsi="宋体" w:cs="宋体" w:hint="eastAsia"/>
          <w:color w:val="000000"/>
          <w:kern w:val="0"/>
          <w:sz w:val="24"/>
          <w:szCs w:val="24"/>
        </w:rPr>
        <w:t>0分）。</w:t>
      </w:r>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递交投标文件地点：内蒙古呼和浩特市赛罕区腾飞北路名都和景售楼处（中国中铁呼和浩特市轨道交通一号线一期工程建设指挥部）3楼1号会议室。</w:t>
      </w:r>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color w:val="000000"/>
          <w:kern w:val="0"/>
          <w:sz w:val="24"/>
          <w:szCs w:val="24"/>
        </w:rPr>
        <w:t>5</w:t>
      </w:r>
      <w:r w:rsidRPr="00097283">
        <w:rPr>
          <w:rFonts w:ascii="宋体" w:eastAsia="宋体" w:hAnsi="宋体" w:cs="宋体" w:hint="eastAsia"/>
          <w:color w:val="000000"/>
          <w:kern w:val="0"/>
          <w:sz w:val="24"/>
          <w:szCs w:val="24"/>
        </w:rPr>
        <w:t>.3 逾期送达的纸质投标文件，招标人不予受理；未按时上传电子版投标文件或未在电商平台报价的视为主动放弃投标。</w:t>
      </w:r>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投标文件电子版必需采用PDF或WORD格式上传（投标文件电子版命名格式须为投标人名称+招标项目名称+招标编号+包件号。投标文件含税总报价与电子商务平台报价需完全一致，如出现计算上错误不一致以校核后纸质版投标文件正本为准。</w:t>
      </w:r>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提醒各投标人，宜提前两至三天上传投标文件电子版和编辑报价，避免因网络等原因造成截止时间前未上传完成，导致投标无效。上传时如遇到问题请联系电商平台（客服热线4006010100）。</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28" w:name="_Toc519605317"/>
      <w:bookmarkStart w:id="29" w:name="_Toc533074129"/>
      <w:bookmarkEnd w:id="20"/>
      <w:r w:rsidRPr="00097283">
        <w:rPr>
          <w:rFonts w:ascii="Times New Roman" w:eastAsia="宋体" w:hAnsi="Times New Roman" w:cs="Times New Roman" w:hint="eastAsia"/>
          <w:b/>
          <w:bCs/>
          <w:kern w:val="0"/>
          <w:sz w:val="32"/>
          <w:szCs w:val="32"/>
          <w:lang w:val="x-none" w:eastAsia="x-none"/>
        </w:rPr>
        <w:t>6</w:t>
      </w:r>
      <w:r w:rsidRPr="00097283">
        <w:rPr>
          <w:rFonts w:ascii="Times New Roman" w:eastAsia="宋体" w:hAnsi="Times New Roman" w:cs="Times New Roman"/>
          <w:b/>
          <w:bCs/>
          <w:kern w:val="0"/>
          <w:sz w:val="32"/>
          <w:szCs w:val="32"/>
          <w:lang w:val="x-none" w:eastAsia="x-none"/>
        </w:rPr>
        <w:t xml:space="preserve">. </w:t>
      </w:r>
      <w:r w:rsidRPr="00097283">
        <w:rPr>
          <w:rFonts w:ascii="Times New Roman" w:eastAsia="宋体" w:hAnsi="Times New Roman" w:cs="Times New Roman" w:hint="eastAsia"/>
          <w:b/>
          <w:bCs/>
          <w:kern w:val="0"/>
          <w:sz w:val="32"/>
          <w:szCs w:val="32"/>
          <w:lang w:val="x-none" w:eastAsia="x-none"/>
        </w:rPr>
        <w:t>开标</w:t>
      </w:r>
      <w:bookmarkEnd w:id="28"/>
      <w:bookmarkEnd w:id="29"/>
    </w:p>
    <w:p w:rsidR="00097283" w:rsidRPr="00097283" w:rsidRDefault="00097283" w:rsidP="00097283">
      <w:pPr>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color w:val="000000"/>
          <w:kern w:val="0"/>
          <w:sz w:val="24"/>
          <w:szCs w:val="24"/>
        </w:rPr>
        <w:t>6</w:t>
      </w:r>
      <w:r w:rsidRPr="00097283">
        <w:rPr>
          <w:rFonts w:ascii="宋体" w:eastAsia="宋体" w:hAnsi="宋体" w:cs="宋体" w:hint="eastAsia"/>
          <w:color w:val="000000"/>
          <w:kern w:val="0"/>
          <w:sz w:val="24"/>
          <w:szCs w:val="24"/>
        </w:rPr>
        <w:t>.1时间：201</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年</w:t>
      </w:r>
      <w:r w:rsidRPr="00097283">
        <w:rPr>
          <w:rFonts w:ascii="宋体" w:eastAsia="宋体" w:hAnsi="宋体" w:cs="宋体"/>
          <w:color w:val="000000"/>
          <w:kern w:val="0"/>
          <w:sz w:val="24"/>
          <w:szCs w:val="24"/>
        </w:rPr>
        <w:t>4</w:t>
      </w:r>
      <w:r w:rsidRPr="00097283">
        <w:rPr>
          <w:rFonts w:ascii="宋体" w:eastAsia="宋体" w:hAnsi="宋体" w:cs="宋体" w:hint="eastAsia"/>
          <w:color w:val="000000"/>
          <w:kern w:val="0"/>
          <w:sz w:val="24"/>
          <w:szCs w:val="24"/>
        </w:rPr>
        <w:t>月</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日</w:t>
      </w:r>
      <w:r w:rsidRPr="00097283">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时</w:t>
      </w:r>
      <w:r w:rsidRPr="00097283">
        <w:rPr>
          <w:rFonts w:ascii="宋体" w:eastAsia="宋体" w:hAnsi="宋体" w:cs="宋体"/>
          <w:color w:val="000000"/>
          <w:kern w:val="0"/>
          <w:sz w:val="24"/>
          <w:szCs w:val="24"/>
        </w:rPr>
        <w:t>30</w:t>
      </w:r>
      <w:r w:rsidRPr="00097283">
        <w:rPr>
          <w:rFonts w:ascii="宋体" w:eastAsia="宋体" w:hAnsi="宋体" w:cs="宋体" w:hint="eastAsia"/>
          <w:color w:val="000000"/>
          <w:kern w:val="0"/>
          <w:sz w:val="24"/>
          <w:szCs w:val="24"/>
        </w:rPr>
        <w:t xml:space="preserve"> 分。</w:t>
      </w:r>
    </w:p>
    <w:p w:rsidR="00097283" w:rsidRPr="00097283" w:rsidRDefault="00097283" w:rsidP="00097283">
      <w:pPr>
        <w:spacing w:line="360" w:lineRule="auto"/>
        <w:ind w:firstLineChars="200" w:firstLine="480"/>
        <w:rPr>
          <w:rFonts w:ascii="宋体" w:eastAsia="宋体" w:hAnsi="宋体" w:cs="宋体"/>
          <w:color w:val="000000"/>
          <w:sz w:val="24"/>
          <w:szCs w:val="24"/>
        </w:rPr>
      </w:pPr>
      <w:r w:rsidRPr="00097283">
        <w:rPr>
          <w:rFonts w:ascii="宋体" w:eastAsia="宋体" w:hAnsi="宋体" w:cs="宋体"/>
          <w:color w:val="000000"/>
          <w:sz w:val="24"/>
          <w:szCs w:val="24"/>
        </w:rPr>
        <w:t>6</w:t>
      </w:r>
      <w:r w:rsidRPr="00097283">
        <w:rPr>
          <w:rFonts w:ascii="宋体" w:eastAsia="宋体" w:hAnsi="宋体" w:cs="宋体" w:hint="eastAsia"/>
          <w:color w:val="000000"/>
          <w:sz w:val="24"/>
          <w:szCs w:val="24"/>
        </w:rPr>
        <w:t>.2地点：</w:t>
      </w:r>
      <w:r w:rsidRPr="00097283">
        <w:rPr>
          <w:rFonts w:ascii="宋体" w:eastAsia="宋体" w:hAnsi="宋体" w:cs="宋体" w:hint="eastAsia"/>
          <w:color w:val="000000"/>
          <w:kern w:val="0"/>
          <w:sz w:val="24"/>
          <w:szCs w:val="24"/>
        </w:rPr>
        <w:t>内蒙古呼和浩特市赛罕区腾飞北路名都和景售楼处（中国中铁呼和浩特市轨道交通一号线一期工程建设指挥部）3楼1号会议室</w:t>
      </w:r>
    </w:p>
    <w:p w:rsidR="00097283" w:rsidRPr="00097283" w:rsidRDefault="00097283" w:rsidP="00097283">
      <w:pPr>
        <w:spacing w:line="360" w:lineRule="auto"/>
        <w:ind w:firstLineChars="200" w:firstLine="480"/>
        <w:rPr>
          <w:rFonts w:ascii="宋体" w:eastAsia="宋体" w:hAnsi="宋体" w:cs="宋体"/>
          <w:color w:val="000000"/>
          <w:sz w:val="24"/>
          <w:szCs w:val="24"/>
        </w:rPr>
      </w:pPr>
      <w:r w:rsidRPr="00097283">
        <w:rPr>
          <w:rFonts w:ascii="宋体" w:eastAsia="宋体" w:hAnsi="宋体" w:cs="宋体"/>
          <w:color w:val="000000"/>
          <w:sz w:val="24"/>
          <w:szCs w:val="24"/>
        </w:rPr>
        <w:t>6</w:t>
      </w:r>
      <w:r w:rsidRPr="00097283">
        <w:rPr>
          <w:rFonts w:ascii="宋体" w:eastAsia="宋体" w:hAnsi="宋体" w:cs="宋体" w:hint="eastAsia"/>
          <w:color w:val="000000"/>
          <w:sz w:val="24"/>
          <w:szCs w:val="24"/>
        </w:rPr>
        <w:t>.3届时请投标人法定代表人或其委托代理人</w:t>
      </w:r>
      <w:r w:rsidRPr="00097283">
        <w:rPr>
          <w:rFonts w:ascii="宋体" w:eastAsia="宋体" w:hAnsi="宋体" w:cs="Times New Roman" w:hint="eastAsia"/>
          <w:color w:val="000000"/>
          <w:kern w:val="0"/>
          <w:sz w:val="24"/>
          <w:szCs w:val="24"/>
        </w:rPr>
        <w:t>携带身份证原件</w:t>
      </w:r>
      <w:r w:rsidRPr="00097283">
        <w:rPr>
          <w:rFonts w:ascii="宋体" w:eastAsia="宋体" w:hAnsi="宋体" w:cs="宋体" w:hint="eastAsia"/>
          <w:color w:val="000000"/>
          <w:sz w:val="24"/>
          <w:szCs w:val="24"/>
        </w:rPr>
        <w:t>参加，上述安排如有变化，招标人将通过发布公告的媒介发布通知。</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30" w:name="_Toc519605318"/>
      <w:bookmarkStart w:id="31" w:name="_Toc533074130"/>
      <w:r w:rsidRPr="00097283">
        <w:rPr>
          <w:rFonts w:ascii="Times New Roman" w:eastAsia="宋体" w:hAnsi="Times New Roman" w:cs="Times New Roman" w:hint="eastAsia"/>
          <w:b/>
          <w:bCs/>
          <w:kern w:val="0"/>
          <w:sz w:val="32"/>
          <w:szCs w:val="32"/>
          <w:lang w:val="x-none" w:eastAsia="x-none"/>
        </w:rPr>
        <w:lastRenderedPageBreak/>
        <w:t xml:space="preserve">7. </w:t>
      </w:r>
      <w:r w:rsidRPr="00097283">
        <w:rPr>
          <w:rFonts w:ascii="Times New Roman" w:eastAsia="宋体" w:hAnsi="Times New Roman" w:cs="Times New Roman" w:hint="eastAsia"/>
          <w:b/>
          <w:bCs/>
          <w:kern w:val="0"/>
          <w:sz w:val="32"/>
          <w:szCs w:val="32"/>
          <w:lang w:val="x-none" w:eastAsia="x-none"/>
        </w:rPr>
        <w:t>发布公告的媒介</w:t>
      </w:r>
      <w:bookmarkEnd w:id="21"/>
      <w:bookmarkEnd w:id="22"/>
      <w:bookmarkEnd w:id="23"/>
      <w:bookmarkEnd w:id="24"/>
      <w:bookmarkEnd w:id="25"/>
      <w:bookmarkEnd w:id="26"/>
      <w:bookmarkEnd w:id="27"/>
      <w:bookmarkEnd w:id="30"/>
      <w:bookmarkEnd w:id="31"/>
    </w:p>
    <w:p w:rsidR="00097283" w:rsidRPr="00097283" w:rsidRDefault="00097283" w:rsidP="00097283">
      <w:pPr>
        <w:spacing w:line="360" w:lineRule="auto"/>
        <w:ind w:firstLineChars="200" w:firstLine="480"/>
        <w:rPr>
          <w:rFonts w:ascii="宋体" w:eastAsia="宋体" w:hAnsi="宋体" w:cs="宋体"/>
          <w:color w:val="000000"/>
          <w:sz w:val="24"/>
          <w:szCs w:val="24"/>
        </w:rPr>
      </w:pPr>
      <w:r w:rsidRPr="00097283">
        <w:rPr>
          <w:rFonts w:ascii="宋体" w:eastAsia="宋体" w:hAnsi="宋体" w:cs="宋体" w:hint="eastAsia"/>
          <w:color w:val="000000"/>
          <w:sz w:val="24"/>
          <w:szCs w:val="24"/>
        </w:rPr>
        <w:t>本次招标公告同时在</w:t>
      </w:r>
      <w:r w:rsidRPr="00097283">
        <w:rPr>
          <w:rFonts w:ascii="宋体" w:eastAsia="宋体" w:hAnsi="宋体" w:cs="Times New Roman" w:hint="eastAsia"/>
          <w:color w:val="000000"/>
          <w:kern w:val="0"/>
          <w:sz w:val="24"/>
          <w:szCs w:val="24"/>
        </w:rPr>
        <w:t>中国招标投标公共服务平台（www.cebpubservice.com）、</w:t>
      </w:r>
      <w:r w:rsidRPr="00097283">
        <w:rPr>
          <w:rFonts w:ascii="宋体" w:eastAsia="宋体" w:hAnsi="宋体" w:cs="宋体" w:hint="eastAsia"/>
          <w:color w:val="000000"/>
          <w:sz w:val="24"/>
          <w:szCs w:val="24"/>
        </w:rPr>
        <w:t>中国中铁采购电子商务平台(www.crecgec.com)上发布。</w:t>
      </w: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32" w:name="bookmark7"/>
      <w:bookmarkStart w:id="33" w:name="bookmark8"/>
      <w:bookmarkStart w:id="34" w:name="_Toc493190827"/>
      <w:bookmarkStart w:id="35" w:name="_Toc519605319"/>
      <w:bookmarkStart w:id="36" w:name="_Toc533074131"/>
      <w:bookmarkEnd w:id="32"/>
      <w:bookmarkEnd w:id="33"/>
      <w:r w:rsidRPr="00097283">
        <w:rPr>
          <w:rFonts w:ascii="Times New Roman" w:eastAsia="宋体" w:hAnsi="Times New Roman" w:cs="Times New Roman" w:hint="eastAsia"/>
          <w:b/>
          <w:bCs/>
          <w:kern w:val="0"/>
          <w:sz w:val="32"/>
          <w:szCs w:val="32"/>
          <w:lang w:val="x-none" w:eastAsia="x-none"/>
        </w:rPr>
        <w:t>8</w:t>
      </w:r>
      <w:r w:rsidRPr="00097283">
        <w:rPr>
          <w:rFonts w:ascii="Times New Roman" w:eastAsia="宋体" w:hAnsi="Times New Roman" w:cs="Times New Roman"/>
          <w:b/>
          <w:bCs/>
          <w:kern w:val="0"/>
          <w:sz w:val="32"/>
          <w:szCs w:val="32"/>
          <w:lang w:val="x-none" w:eastAsia="x-none"/>
        </w:rPr>
        <w:t xml:space="preserve">. </w:t>
      </w:r>
      <w:r w:rsidRPr="00097283">
        <w:rPr>
          <w:rFonts w:ascii="Times New Roman" w:eastAsia="宋体" w:hAnsi="Times New Roman" w:cs="Times New Roman" w:hint="eastAsia"/>
          <w:b/>
          <w:bCs/>
          <w:kern w:val="0"/>
          <w:sz w:val="32"/>
          <w:szCs w:val="32"/>
          <w:lang w:val="x-none" w:eastAsia="x-none"/>
        </w:rPr>
        <w:t>联系方式</w:t>
      </w:r>
      <w:bookmarkEnd w:id="34"/>
      <w:bookmarkEnd w:id="35"/>
      <w:bookmarkEnd w:id="36"/>
    </w:p>
    <w:p w:rsidR="00097283" w:rsidRPr="00097283" w:rsidRDefault="00097283" w:rsidP="00097283">
      <w:pPr>
        <w:tabs>
          <w:tab w:val="left" w:pos="4228"/>
          <w:tab w:val="left" w:pos="7975"/>
        </w:tabs>
        <w:autoSpaceDE w:val="0"/>
        <w:autoSpaceDN w:val="0"/>
        <w:adjustRightInd w:val="0"/>
        <w:spacing w:line="360" w:lineRule="auto"/>
        <w:ind w:firstLineChars="200" w:firstLine="482"/>
        <w:rPr>
          <w:rFonts w:ascii="宋体" w:eastAsia="宋体" w:hAnsi="宋体" w:cs="宋体"/>
          <w:b/>
          <w:color w:val="000000"/>
          <w:kern w:val="0"/>
          <w:sz w:val="24"/>
          <w:szCs w:val="24"/>
        </w:rPr>
      </w:pPr>
      <w:r w:rsidRPr="00097283">
        <w:rPr>
          <w:rFonts w:ascii="宋体" w:eastAsia="宋体" w:hAnsi="宋体" w:cs="宋体" w:hint="eastAsia"/>
          <w:b/>
          <w:color w:val="000000"/>
          <w:kern w:val="0"/>
          <w:sz w:val="24"/>
          <w:szCs w:val="24"/>
        </w:rPr>
        <w:t>特别说明：投标事宜，投标人应直接联系招标服务单位。</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招 标 人：</w:t>
      </w:r>
      <w:r w:rsidRPr="00097283">
        <w:rPr>
          <w:rFonts w:ascii="宋体" w:eastAsia="宋体" w:hAnsi="宋体" w:cs="Times New Roman" w:hint="eastAsia"/>
          <w:color w:val="000000"/>
          <w:kern w:val="0"/>
          <w:sz w:val="24"/>
          <w:szCs w:val="24"/>
        </w:rPr>
        <w:t>中国中铁呼和浩特轨道交通1号线一期工程建设指挥部</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地    址：</w:t>
      </w:r>
      <w:r w:rsidRPr="00097283">
        <w:rPr>
          <w:rFonts w:ascii="宋体" w:eastAsia="宋体" w:hAnsi="宋体" w:cs="Times New Roman" w:hint="eastAsia"/>
          <w:color w:val="000000"/>
          <w:kern w:val="0"/>
          <w:sz w:val="24"/>
          <w:szCs w:val="24"/>
        </w:rPr>
        <w:t>内蒙古呼和浩特市赛罕区腾飞北路名都和景售楼处</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联 系 人：杨山</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电    话：1</w:t>
      </w:r>
      <w:r w:rsidRPr="00097283">
        <w:rPr>
          <w:rFonts w:ascii="宋体" w:eastAsia="宋体" w:hAnsi="宋体" w:cs="宋体"/>
          <w:color w:val="000000"/>
          <w:kern w:val="0"/>
          <w:sz w:val="24"/>
          <w:szCs w:val="24"/>
        </w:rPr>
        <w:t>3621168299</w:t>
      </w:r>
    </w:p>
    <w:p w:rsidR="00097283" w:rsidRPr="00097283" w:rsidRDefault="00097283" w:rsidP="00097283">
      <w:pPr>
        <w:spacing w:line="360" w:lineRule="auto"/>
        <w:jc w:val="left"/>
        <w:rPr>
          <w:rFonts w:ascii="宋体" w:eastAsia="宋体" w:hAnsi="宋体" w:cs="Times New Roman"/>
          <w:color w:val="000000"/>
          <w:sz w:val="24"/>
          <w:szCs w:val="24"/>
        </w:rPr>
      </w:pP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招标服务单位：中铁物贸（北京）有限公司</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地    址：</w:t>
      </w:r>
      <w:r w:rsidRPr="00097283">
        <w:rPr>
          <w:rFonts w:ascii="宋体" w:eastAsia="宋体" w:hAnsi="宋体" w:cs="Times New Roman" w:hint="eastAsia"/>
          <w:color w:val="000000"/>
          <w:kern w:val="0"/>
          <w:sz w:val="24"/>
          <w:szCs w:val="24"/>
        </w:rPr>
        <w:t>呼和浩特市赛罕区万达广场A座901</w:t>
      </w:r>
      <w:r w:rsidRPr="00097283">
        <w:rPr>
          <w:rFonts w:ascii="宋体" w:eastAsia="宋体" w:hAnsi="宋体" w:cs="宋体" w:hint="eastAsia"/>
          <w:color w:val="000000"/>
          <w:kern w:val="0"/>
          <w:sz w:val="24"/>
          <w:szCs w:val="24"/>
        </w:rPr>
        <w:tab/>
        <w:t xml:space="preserve">  </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 xml:space="preserve">联 系 人：王贤琛（购买标书联络） 杨鹤立         </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电    话：</w:t>
      </w:r>
      <w:r w:rsidRPr="00097283">
        <w:rPr>
          <w:rFonts w:ascii="宋体" w:eastAsia="宋体" w:hAnsi="宋体" w:cs="宋体"/>
          <w:color w:val="000000"/>
          <w:kern w:val="0"/>
          <w:sz w:val="24"/>
          <w:szCs w:val="24"/>
        </w:rPr>
        <w:t xml:space="preserve">18614002735 </w:t>
      </w:r>
      <w:r w:rsidR="00224AFD">
        <w:rPr>
          <w:rFonts w:ascii="宋体" w:eastAsia="宋体" w:hAnsi="宋体" w:cs="宋体"/>
          <w:color w:val="000000"/>
          <w:kern w:val="0"/>
          <w:sz w:val="24"/>
          <w:szCs w:val="24"/>
        </w:rPr>
        <w:t xml:space="preserve"> </w:t>
      </w:r>
      <w:r w:rsidRPr="00097283">
        <w:rPr>
          <w:rFonts w:ascii="宋体" w:eastAsia="宋体" w:hAnsi="宋体" w:cs="宋体"/>
          <w:color w:val="000000"/>
          <w:kern w:val="0"/>
          <w:sz w:val="24"/>
          <w:szCs w:val="24"/>
        </w:rPr>
        <w:t>18694079384</w:t>
      </w:r>
      <w:r w:rsidRPr="00097283">
        <w:rPr>
          <w:rFonts w:ascii="宋体" w:eastAsia="宋体" w:hAnsi="宋体" w:cs="宋体" w:hint="eastAsia"/>
          <w:color w:val="000000"/>
          <w:kern w:val="0"/>
          <w:sz w:val="24"/>
          <w:szCs w:val="24"/>
        </w:rPr>
        <w:t xml:space="preserve">     </w:t>
      </w:r>
    </w:p>
    <w:p w:rsidR="00097283" w:rsidRPr="00097283" w:rsidRDefault="00097283" w:rsidP="00097283">
      <w:pPr>
        <w:tabs>
          <w:tab w:val="left" w:pos="4228"/>
          <w:tab w:val="left" w:pos="7975"/>
        </w:tabs>
        <w:autoSpaceDE w:val="0"/>
        <w:autoSpaceDN w:val="0"/>
        <w:adjustRightInd w:val="0"/>
        <w:spacing w:line="360" w:lineRule="auto"/>
        <w:ind w:firstLineChars="200" w:firstLine="480"/>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邮    箱：</w:t>
      </w:r>
      <w:r w:rsidRPr="00097283">
        <w:rPr>
          <w:rFonts w:ascii="宋体" w:eastAsia="宋体" w:hAnsi="宋体" w:cs="Times New Roman"/>
          <w:color w:val="000000"/>
          <w:kern w:val="0"/>
          <w:sz w:val="24"/>
          <w:szCs w:val="24"/>
        </w:rPr>
        <w:t>15049115494</w:t>
      </w:r>
      <w:r w:rsidRPr="00097283">
        <w:rPr>
          <w:rFonts w:ascii="宋体" w:eastAsia="宋体" w:hAnsi="宋体" w:cs="Times New Roman" w:hint="eastAsia"/>
          <w:color w:val="000000"/>
          <w:kern w:val="0"/>
          <w:sz w:val="24"/>
          <w:szCs w:val="24"/>
        </w:rPr>
        <w:t>@</w:t>
      </w:r>
      <w:r w:rsidRPr="00097283">
        <w:rPr>
          <w:rFonts w:ascii="宋体" w:eastAsia="宋体" w:hAnsi="宋体" w:cs="Times New Roman"/>
          <w:color w:val="000000"/>
          <w:kern w:val="0"/>
          <w:sz w:val="24"/>
          <w:szCs w:val="24"/>
        </w:rPr>
        <w:t>163.</w:t>
      </w:r>
      <w:r w:rsidRPr="00097283">
        <w:rPr>
          <w:rFonts w:ascii="宋体" w:eastAsia="宋体" w:hAnsi="宋体" w:cs="Times New Roman" w:hint="eastAsia"/>
          <w:color w:val="000000"/>
          <w:kern w:val="0"/>
          <w:sz w:val="24"/>
          <w:szCs w:val="24"/>
        </w:rPr>
        <w:t>com</w:t>
      </w:r>
    </w:p>
    <w:p w:rsidR="00097283" w:rsidRPr="00097283" w:rsidRDefault="00097283" w:rsidP="00097283">
      <w:pPr>
        <w:tabs>
          <w:tab w:val="left" w:pos="5250"/>
          <w:tab w:val="left" w:pos="6826"/>
          <w:tab w:val="left" w:pos="7769"/>
        </w:tabs>
        <w:autoSpaceDE w:val="0"/>
        <w:autoSpaceDN w:val="0"/>
        <w:adjustRightInd w:val="0"/>
        <w:spacing w:line="360" w:lineRule="auto"/>
        <w:ind w:right="113" w:firstLineChars="2000" w:firstLine="4800"/>
        <w:jc w:val="left"/>
        <w:rPr>
          <w:rFonts w:ascii="宋体" w:eastAsia="宋体" w:hAnsi="宋体" w:cs="宋体"/>
          <w:color w:val="000000"/>
          <w:kern w:val="0"/>
          <w:sz w:val="24"/>
          <w:szCs w:val="24"/>
        </w:rPr>
      </w:pPr>
    </w:p>
    <w:p w:rsidR="00097283" w:rsidRPr="00097283" w:rsidRDefault="00097283" w:rsidP="00097283">
      <w:pPr>
        <w:tabs>
          <w:tab w:val="left" w:pos="5250"/>
          <w:tab w:val="left" w:pos="6826"/>
          <w:tab w:val="left" w:pos="7769"/>
        </w:tabs>
        <w:autoSpaceDE w:val="0"/>
        <w:autoSpaceDN w:val="0"/>
        <w:adjustRightInd w:val="0"/>
        <w:spacing w:line="360" w:lineRule="auto"/>
        <w:ind w:right="113" w:firstLineChars="2000" w:firstLine="4800"/>
        <w:jc w:val="left"/>
        <w:rPr>
          <w:rFonts w:ascii="宋体" w:eastAsia="宋体" w:hAnsi="宋体" w:cs="宋体"/>
          <w:color w:val="000000"/>
          <w:kern w:val="0"/>
          <w:sz w:val="24"/>
          <w:szCs w:val="24"/>
        </w:rPr>
      </w:pPr>
      <w:r w:rsidRPr="00097283">
        <w:rPr>
          <w:rFonts w:ascii="宋体" w:eastAsia="宋体" w:hAnsi="宋体" w:cs="宋体" w:hint="eastAsia"/>
          <w:color w:val="000000"/>
          <w:kern w:val="0"/>
          <w:sz w:val="24"/>
          <w:szCs w:val="24"/>
        </w:rPr>
        <w:t>201</w:t>
      </w:r>
      <w:r w:rsidRPr="00097283">
        <w:rPr>
          <w:rFonts w:ascii="宋体" w:eastAsia="宋体" w:hAnsi="宋体" w:cs="宋体"/>
          <w:color w:val="000000"/>
          <w:kern w:val="0"/>
          <w:sz w:val="24"/>
          <w:szCs w:val="24"/>
        </w:rPr>
        <w:t xml:space="preserve">9 </w:t>
      </w:r>
      <w:r w:rsidRPr="00097283">
        <w:rPr>
          <w:rFonts w:ascii="宋体" w:eastAsia="宋体" w:hAnsi="宋体" w:cs="宋体" w:hint="eastAsia"/>
          <w:color w:val="000000"/>
          <w:kern w:val="0"/>
          <w:sz w:val="24"/>
          <w:szCs w:val="24"/>
        </w:rPr>
        <w:t xml:space="preserve">年 </w:t>
      </w:r>
      <w:r w:rsidRPr="00097283">
        <w:rPr>
          <w:rFonts w:ascii="宋体" w:eastAsia="宋体" w:hAnsi="宋体" w:cs="宋体"/>
          <w:color w:val="000000"/>
          <w:kern w:val="0"/>
          <w:sz w:val="24"/>
          <w:szCs w:val="24"/>
        </w:rPr>
        <w:t>3</w:t>
      </w:r>
      <w:r w:rsidRPr="00097283">
        <w:rPr>
          <w:rFonts w:ascii="宋体" w:eastAsia="宋体" w:hAnsi="宋体" w:cs="宋体" w:hint="eastAsia"/>
          <w:color w:val="000000"/>
          <w:kern w:val="0"/>
          <w:sz w:val="24"/>
          <w:szCs w:val="24"/>
        </w:rPr>
        <w:t xml:space="preserve">月 </w:t>
      </w:r>
      <w:r w:rsidRPr="00097283">
        <w:rPr>
          <w:rFonts w:ascii="宋体" w:eastAsia="宋体" w:hAnsi="宋体" w:cs="宋体"/>
          <w:color w:val="000000"/>
          <w:kern w:val="0"/>
          <w:sz w:val="24"/>
          <w:szCs w:val="24"/>
        </w:rPr>
        <w:t>1</w:t>
      </w:r>
      <w:r w:rsidR="00224AFD">
        <w:rPr>
          <w:rFonts w:ascii="宋体" w:eastAsia="宋体" w:hAnsi="宋体" w:cs="宋体"/>
          <w:color w:val="000000"/>
          <w:kern w:val="0"/>
          <w:sz w:val="24"/>
          <w:szCs w:val="24"/>
        </w:rPr>
        <w:t>9</w:t>
      </w:r>
      <w:r w:rsidRPr="00097283">
        <w:rPr>
          <w:rFonts w:ascii="宋体" w:eastAsia="宋体" w:hAnsi="宋体" w:cs="宋体" w:hint="eastAsia"/>
          <w:color w:val="000000"/>
          <w:kern w:val="0"/>
          <w:sz w:val="24"/>
          <w:szCs w:val="24"/>
        </w:rPr>
        <w:t>日</w:t>
      </w:r>
    </w:p>
    <w:p w:rsidR="00097283" w:rsidRPr="00097283" w:rsidRDefault="00097283" w:rsidP="00097283">
      <w:pPr>
        <w:tabs>
          <w:tab w:val="left" w:pos="5880"/>
          <w:tab w:val="left" w:pos="6826"/>
          <w:tab w:val="left" w:pos="7769"/>
        </w:tabs>
        <w:autoSpaceDE w:val="0"/>
        <w:autoSpaceDN w:val="0"/>
        <w:adjustRightInd w:val="0"/>
        <w:spacing w:line="360" w:lineRule="auto"/>
        <w:ind w:left="5146" w:right="113" w:firstLine="420"/>
        <w:jc w:val="left"/>
        <w:rPr>
          <w:rFonts w:ascii="宋体" w:eastAsia="宋体" w:hAnsi="宋体" w:cs="宋体"/>
          <w:color w:val="000000"/>
          <w:kern w:val="0"/>
          <w:sz w:val="24"/>
          <w:szCs w:val="24"/>
        </w:rPr>
        <w:sectPr w:rsidR="00097283" w:rsidRPr="00097283" w:rsidSect="00BF6189">
          <w:headerReference w:type="default" r:id="rId7"/>
          <w:footerReference w:type="default" r:id="rId8"/>
          <w:pgSz w:w="11906" w:h="16838"/>
          <w:pgMar w:top="1440" w:right="1800" w:bottom="1440" w:left="1800" w:header="851" w:footer="992" w:gutter="0"/>
          <w:pgNumType w:start="1"/>
          <w:cols w:space="425"/>
          <w:docGrid w:type="lines" w:linePitch="312"/>
        </w:sectPr>
      </w:pPr>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bookmarkStart w:id="37" w:name="_Toc498517796"/>
      <w:bookmarkStart w:id="38" w:name="_Toc504004559"/>
      <w:bookmarkStart w:id="39" w:name="_Toc503277624"/>
      <w:bookmarkStart w:id="40" w:name="_Toc498076379"/>
      <w:bookmarkStart w:id="41" w:name="_Toc533074132"/>
      <w:r w:rsidRPr="00097283">
        <w:rPr>
          <w:rFonts w:ascii="Times New Roman" w:eastAsia="宋体" w:hAnsi="Times New Roman" w:cs="Times New Roman" w:hint="eastAsia"/>
          <w:b/>
          <w:bCs/>
          <w:kern w:val="0"/>
          <w:sz w:val="32"/>
          <w:szCs w:val="32"/>
          <w:lang w:val="x-none" w:eastAsia="x-none"/>
        </w:rPr>
        <w:lastRenderedPageBreak/>
        <w:t>附件一：投标申请表</w:t>
      </w:r>
      <w:bookmarkEnd w:id="37"/>
      <w:bookmarkEnd w:id="38"/>
      <w:bookmarkEnd w:id="39"/>
      <w:bookmarkEnd w:id="40"/>
      <w:bookmarkEnd w:id="41"/>
    </w:p>
    <w:p w:rsidR="00097283" w:rsidRPr="00097283" w:rsidRDefault="00097283" w:rsidP="00097283">
      <w:pPr>
        <w:spacing w:line="500" w:lineRule="exact"/>
        <w:jc w:val="center"/>
        <w:rPr>
          <w:rFonts w:ascii="宋体" w:eastAsia="宋体" w:hAnsi="宋体" w:cs="Times New Roman"/>
          <w:b/>
          <w:color w:val="000000"/>
          <w:sz w:val="28"/>
          <w:szCs w:val="28"/>
        </w:rPr>
      </w:pPr>
      <w:r w:rsidRPr="00097283">
        <w:rPr>
          <w:rFonts w:ascii="宋体" w:eastAsia="宋体" w:hAnsi="宋体" w:cs="Times New Roman" w:hint="eastAsia"/>
          <w:b/>
          <w:color w:val="000000"/>
          <w:sz w:val="28"/>
          <w:szCs w:val="28"/>
        </w:rPr>
        <w:t>投标申请表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1536"/>
        <w:gridCol w:w="895"/>
        <w:gridCol w:w="1747"/>
        <w:gridCol w:w="2399"/>
      </w:tblGrid>
      <w:tr w:rsidR="00097283" w:rsidRPr="00097283" w:rsidTr="008215D6">
        <w:trPr>
          <w:trHeight w:val="605"/>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bookmarkStart w:id="42" w:name="_Hlk518563105"/>
            <w:r w:rsidRPr="00097283">
              <w:rPr>
                <w:rFonts w:ascii="宋体" w:eastAsia="宋体" w:hAnsi="宋体" w:cs="宋体" w:hint="eastAsia"/>
                <w:color w:val="000000"/>
              </w:rPr>
              <w:t>投标项目名称</w:t>
            </w:r>
          </w:p>
        </w:tc>
        <w:tc>
          <w:tcPr>
            <w:tcW w:w="6577" w:type="dxa"/>
            <w:gridSpan w:val="4"/>
            <w:vAlign w:val="center"/>
          </w:tcPr>
          <w:p w:rsidR="00097283" w:rsidRPr="00097283" w:rsidRDefault="00097283" w:rsidP="00097283">
            <w:pPr>
              <w:widowControl/>
              <w:spacing w:line="360" w:lineRule="auto"/>
              <w:ind w:firstLineChars="6" w:firstLine="13"/>
              <w:jc w:val="center"/>
              <w:rPr>
                <w:rFonts w:ascii="宋体" w:eastAsia="宋体" w:hAnsi="宋体" w:cs="宋体"/>
                <w:color w:val="000000"/>
              </w:rPr>
            </w:pPr>
          </w:p>
        </w:tc>
      </w:tr>
      <w:tr w:rsidR="00097283" w:rsidRPr="00097283" w:rsidTr="008215D6">
        <w:trPr>
          <w:trHeight w:val="605"/>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投标人名称</w:t>
            </w:r>
          </w:p>
        </w:tc>
        <w:tc>
          <w:tcPr>
            <w:tcW w:w="6577" w:type="dxa"/>
            <w:gridSpan w:val="4"/>
            <w:vAlign w:val="center"/>
          </w:tcPr>
          <w:p w:rsidR="00097283" w:rsidRPr="00097283" w:rsidRDefault="00097283" w:rsidP="00097283">
            <w:pPr>
              <w:widowControl/>
              <w:spacing w:line="360" w:lineRule="auto"/>
              <w:ind w:firstLineChars="6" w:firstLine="13"/>
              <w:jc w:val="center"/>
              <w:rPr>
                <w:rFonts w:ascii="宋体" w:eastAsia="宋体" w:hAnsi="宋体" w:cs="宋体"/>
                <w:color w:val="000000"/>
              </w:rPr>
            </w:pPr>
          </w:p>
        </w:tc>
      </w:tr>
      <w:tr w:rsidR="00097283" w:rsidRPr="00097283" w:rsidTr="008215D6">
        <w:trPr>
          <w:trHeight w:val="605"/>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投标人联系地址</w:t>
            </w:r>
          </w:p>
        </w:tc>
        <w:tc>
          <w:tcPr>
            <w:tcW w:w="6577" w:type="dxa"/>
            <w:gridSpan w:val="4"/>
            <w:vAlign w:val="center"/>
          </w:tcPr>
          <w:p w:rsidR="00097283" w:rsidRPr="00097283" w:rsidRDefault="00097283" w:rsidP="00097283">
            <w:pPr>
              <w:widowControl/>
              <w:spacing w:line="360" w:lineRule="auto"/>
              <w:ind w:firstLineChars="6" w:firstLine="13"/>
              <w:jc w:val="center"/>
              <w:rPr>
                <w:rFonts w:ascii="宋体" w:eastAsia="宋体" w:hAnsi="宋体" w:cs="宋体"/>
                <w:color w:val="000000"/>
              </w:rPr>
            </w:pPr>
          </w:p>
        </w:tc>
      </w:tr>
      <w:tr w:rsidR="00097283" w:rsidRPr="00097283" w:rsidTr="008215D6">
        <w:trPr>
          <w:trHeight w:val="538"/>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法定代表人</w:t>
            </w:r>
          </w:p>
        </w:tc>
        <w:tc>
          <w:tcPr>
            <w:tcW w:w="2431" w:type="dxa"/>
            <w:gridSpan w:val="2"/>
            <w:vAlign w:val="center"/>
          </w:tcPr>
          <w:p w:rsidR="00097283" w:rsidRPr="00097283" w:rsidRDefault="00097283" w:rsidP="00097283">
            <w:pPr>
              <w:widowControl/>
              <w:spacing w:line="360" w:lineRule="auto"/>
              <w:ind w:leftChars="-61" w:hangingChars="61" w:hanging="128"/>
              <w:jc w:val="center"/>
              <w:rPr>
                <w:rFonts w:ascii="宋体" w:eastAsia="宋体" w:hAnsi="宋体" w:cs="宋体"/>
                <w:color w:val="000000"/>
              </w:rPr>
            </w:pPr>
          </w:p>
        </w:tc>
        <w:tc>
          <w:tcPr>
            <w:tcW w:w="1747"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被授权代理人</w:t>
            </w:r>
          </w:p>
        </w:tc>
        <w:tc>
          <w:tcPr>
            <w:tcW w:w="2399" w:type="dxa"/>
            <w:vAlign w:val="center"/>
          </w:tcPr>
          <w:p w:rsidR="00097283" w:rsidRPr="00097283" w:rsidRDefault="00097283" w:rsidP="00097283">
            <w:pPr>
              <w:widowControl/>
              <w:spacing w:line="360" w:lineRule="auto"/>
              <w:ind w:leftChars="-94" w:hangingChars="94" w:hanging="197"/>
              <w:jc w:val="center"/>
              <w:rPr>
                <w:rFonts w:ascii="宋体" w:eastAsia="宋体" w:hAnsi="宋体" w:cs="宋体"/>
                <w:color w:val="000000"/>
              </w:rPr>
            </w:pPr>
          </w:p>
        </w:tc>
      </w:tr>
      <w:tr w:rsidR="00097283" w:rsidRPr="00097283" w:rsidTr="008215D6">
        <w:trPr>
          <w:trHeight w:val="538"/>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投标联系人</w:t>
            </w:r>
          </w:p>
        </w:tc>
        <w:tc>
          <w:tcPr>
            <w:tcW w:w="2431" w:type="dxa"/>
            <w:gridSpan w:val="2"/>
            <w:vAlign w:val="center"/>
          </w:tcPr>
          <w:p w:rsidR="00097283" w:rsidRPr="00097283" w:rsidRDefault="00097283" w:rsidP="00097283">
            <w:pPr>
              <w:widowControl/>
              <w:spacing w:line="360" w:lineRule="auto"/>
              <w:ind w:leftChars="-61" w:hangingChars="61" w:hanging="128"/>
              <w:jc w:val="center"/>
              <w:rPr>
                <w:rFonts w:ascii="宋体" w:eastAsia="宋体" w:hAnsi="宋体" w:cs="宋体"/>
                <w:color w:val="000000"/>
              </w:rPr>
            </w:pPr>
          </w:p>
        </w:tc>
        <w:tc>
          <w:tcPr>
            <w:tcW w:w="1747" w:type="dxa"/>
            <w:vAlign w:val="center"/>
          </w:tcPr>
          <w:p w:rsidR="00097283" w:rsidRPr="00097283" w:rsidRDefault="00097283" w:rsidP="00097283">
            <w:pPr>
              <w:widowControl/>
              <w:spacing w:line="360" w:lineRule="auto"/>
              <w:ind w:firstLine="420"/>
              <w:jc w:val="center"/>
              <w:rPr>
                <w:rFonts w:ascii="宋体" w:eastAsia="宋体" w:hAnsi="宋体" w:cs="宋体"/>
                <w:color w:val="000000"/>
              </w:rPr>
            </w:pPr>
            <w:r w:rsidRPr="00097283">
              <w:rPr>
                <w:rFonts w:ascii="宋体" w:eastAsia="宋体" w:hAnsi="宋体" w:cs="宋体" w:hint="eastAsia"/>
                <w:color w:val="000000"/>
              </w:rPr>
              <w:t>联系电话</w:t>
            </w:r>
          </w:p>
        </w:tc>
        <w:tc>
          <w:tcPr>
            <w:tcW w:w="2399" w:type="dxa"/>
            <w:vAlign w:val="center"/>
          </w:tcPr>
          <w:p w:rsidR="00097283" w:rsidRPr="00097283" w:rsidRDefault="00097283" w:rsidP="00097283">
            <w:pPr>
              <w:widowControl/>
              <w:spacing w:line="360" w:lineRule="auto"/>
              <w:ind w:leftChars="-94" w:hangingChars="94" w:hanging="197"/>
              <w:jc w:val="center"/>
              <w:rPr>
                <w:rFonts w:ascii="宋体" w:eastAsia="宋体" w:hAnsi="宋体" w:cs="宋体"/>
                <w:color w:val="000000"/>
              </w:rPr>
            </w:pPr>
          </w:p>
        </w:tc>
      </w:tr>
      <w:tr w:rsidR="00097283" w:rsidRPr="00097283" w:rsidTr="008215D6">
        <w:trPr>
          <w:trHeight w:val="538"/>
          <w:jc w:val="center"/>
        </w:trPr>
        <w:tc>
          <w:tcPr>
            <w:tcW w:w="2282"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传真</w:t>
            </w:r>
          </w:p>
        </w:tc>
        <w:tc>
          <w:tcPr>
            <w:tcW w:w="2431" w:type="dxa"/>
            <w:gridSpan w:val="2"/>
            <w:vAlign w:val="center"/>
          </w:tcPr>
          <w:p w:rsidR="00097283" w:rsidRPr="00097283" w:rsidRDefault="00097283" w:rsidP="00097283">
            <w:pPr>
              <w:widowControl/>
              <w:spacing w:line="360" w:lineRule="auto"/>
              <w:ind w:leftChars="-61" w:hangingChars="61" w:hanging="128"/>
              <w:jc w:val="center"/>
              <w:rPr>
                <w:rFonts w:ascii="宋体" w:eastAsia="宋体" w:hAnsi="宋体" w:cs="宋体"/>
                <w:color w:val="000000"/>
              </w:rPr>
            </w:pPr>
          </w:p>
        </w:tc>
        <w:tc>
          <w:tcPr>
            <w:tcW w:w="1747" w:type="dxa"/>
            <w:vAlign w:val="center"/>
          </w:tcPr>
          <w:p w:rsidR="00097283" w:rsidRPr="00097283" w:rsidRDefault="00097283" w:rsidP="00097283">
            <w:pPr>
              <w:widowControl/>
              <w:spacing w:line="360" w:lineRule="auto"/>
              <w:ind w:firstLine="420"/>
              <w:jc w:val="center"/>
              <w:rPr>
                <w:rFonts w:ascii="宋体" w:eastAsia="宋体" w:hAnsi="宋体" w:cs="宋体"/>
                <w:color w:val="000000"/>
              </w:rPr>
            </w:pPr>
            <w:r w:rsidRPr="00097283">
              <w:rPr>
                <w:rFonts w:ascii="宋体" w:eastAsia="宋体" w:hAnsi="宋体" w:cs="宋体" w:hint="eastAsia"/>
                <w:color w:val="000000"/>
              </w:rPr>
              <w:t>电子邮箱</w:t>
            </w:r>
          </w:p>
        </w:tc>
        <w:tc>
          <w:tcPr>
            <w:tcW w:w="2399" w:type="dxa"/>
            <w:vAlign w:val="center"/>
          </w:tcPr>
          <w:p w:rsidR="00097283" w:rsidRPr="00097283" w:rsidRDefault="00097283" w:rsidP="00097283">
            <w:pPr>
              <w:widowControl/>
              <w:spacing w:line="360" w:lineRule="auto"/>
              <w:ind w:leftChars="-94" w:hangingChars="94" w:hanging="197"/>
              <w:jc w:val="center"/>
              <w:rPr>
                <w:rFonts w:ascii="宋体" w:eastAsia="宋体" w:hAnsi="宋体" w:cs="宋体"/>
                <w:color w:val="000000"/>
              </w:rPr>
            </w:pPr>
          </w:p>
        </w:tc>
      </w:tr>
      <w:tr w:rsidR="00097283" w:rsidRPr="00097283" w:rsidTr="008215D6">
        <w:trPr>
          <w:trHeight w:val="454"/>
          <w:jc w:val="center"/>
        </w:trPr>
        <w:tc>
          <w:tcPr>
            <w:tcW w:w="2282" w:type="dxa"/>
            <w:vMerge w:val="restart"/>
            <w:vAlign w:val="center"/>
          </w:tcPr>
          <w:p w:rsidR="00097283" w:rsidRPr="00097283" w:rsidRDefault="00097283" w:rsidP="00097283">
            <w:pPr>
              <w:widowControl/>
              <w:spacing w:line="360" w:lineRule="auto"/>
              <w:jc w:val="center"/>
              <w:rPr>
                <w:rFonts w:ascii="宋体" w:eastAsia="宋体" w:hAnsi="宋体" w:cs="宋体"/>
                <w:b/>
                <w:color w:val="000000"/>
              </w:rPr>
            </w:pPr>
            <w:r w:rsidRPr="00097283">
              <w:rPr>
                <w:rFonts w:ascii="宋体" w:eastAsia="宋体" w:hAnsi="宋体" w:cs="宋体" w:hint="eastAsia"/>
                <w:b/>
                <w:color w:val="000000"/>
              </w:rPr>
              <w:t>发票开票信息</w:t>
            </w:r>
          </w:p>
          <w:p w:rsidR="00097283" w:rsidRPr="00097283" w:rsidRDefault="00097283" w:rsidP="00097283">
            <w:pPr>
              <w:widowControl/>
              <w:spacing w:line="360" w:lineRule="auto"/>
              <w:jc w:val="center"/>
              <w:rPr>
                <w:rFonts w:ascii="宋体" w:eastAsia="宋体" w:hAnsi="宋体" w:cs="宋体"/>
                <w:b/>
                <w:color w:val="000000"/>
              </w:rPr>
            </w:pPr>
            <w:r w:rsidRPr="00097283">
              <w:rPr>
                <w:rFonts w:ascii="宋体" w:eastAsia="宋体" w:hAnsi="宋体" w:cs="宋体"/>
                <w:color w:val="000000"/>
              </w:rPr>
              <w:t>（需盖财务章</w:t>
            </w:r>
            <w:r w:rsidRPr="00097283">
              <w:rPr>
                <w:rFonts w:ascii="宋体" w:eastAsia="宋体" w:hAnsi="宋体" w:cs="宋体" w:hint="eastAsia"/>
                <w:color w:val="000000"/>
              </w:rPr>
              <w:t>，word版与扫描版各发一份至指定邮箱）</w:t>
            </w: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发票类型</w:t>
            </w:r>
          </w:p>
        </w:tc>
        <w:tc>
          <w:tcPr>
            <w:tcW w:w="5041" w:type="dxa"/>
            <w:gridSpan w:val="3"/>
            <w:vAlign w:val="center"/>
          </w:tcPr>
          <w:p w:rsidR="00097283" w:rsidRPr="00097283" w:rsidRDefault="00097283" w:rsidP="00097283">
            <w:pPr>
              <w:widowControl/>
              <w:spacing w:line="360" w:lineRule="auto"/>
              <w:ind w:firstLine="420"/>
              <w:jc w:val="center"/>
              <w:rPr>
                <w:rFonts w:ascii="宋体" w:eastAsia="宋体" w:hAnsi="宋体" w:cs="宋体"/>
                <w:color w:val="000000"/>
              </w:rPr>
            </w:pPr>
            <w:r w:rsidRPr="00097283">
              <w:rPr>
                <w:rFonts w:ascii="宋体" w:eastAsia="宋体" w:hAnsi="宋体" w:cs="Times New Roman"/>
                <w:iCs/>
                <w:color w:val="000000"/>
              </w:rPr>
              <w:t>□</w:t>
            </w:r>
            <w:r w:rsidRPr="00097283">
              <w:rPr>
                <w:rFonts w:ascii="宋体" w:eastAsia="宋体" w:hAnsi="宋体" w:cs="宋体" w:hint="eastAsia"/>
                <w:color w:val="000000"/>
              </w:rPr>
              <w:t xml:space="preserve">增值税普通发票 </w:t>
            </w:r>
            <w:r w:rsidRPr="00097283">
              <w:rPr>
                <w:rFonts w:ascii="宋体" w:eastAsia="宋体" w:hAnsi="宋体" w:cs="宋体"/>
                <w:color w:val="000000"/>
              </w:rPr>
              <w:t xml:space="preserve">      </w:t>
            </w:r>
            <w:r w:rsidRPr="00097283">
              <w:rPr>
                <w:rFonts w:ascii="宋体" w:eastAsia="宋体" w:hAnsi="宋体" w:cs="Times New Roman"/>
                <w:iCs/>
                <w:color w:val="000000"/>
              </w:rPr>
              <w:t>□</w:t>
            </w:r>
            <w:r w:rsidRPr="00097283">
              <w:rPr>
                <w:rFonts w:ascii="宋体" w:eastAsia="宋体" w:hAnsi="宋体" w:cs="宋体" w:hint="eastAsia"/>
                <w:color w:val="000000"/>
              </w:rPr>
              <w:t>增值税专用发票</w:t>
            </w: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jc w:val="center"/>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单位名称</w:t>
            </w:r>
          </w:p>
        </w:tc>
        <w:tc>
          <w:tcPr>
            <w:tcW w:w="5041" w:type="dxa"/>
            <w:gridSpan w:val="3"/>
            <w:vAlign w:val="center"/>
          </w:tcPr>
          <w:p w:rsidR="00097283" w:rsidRPr="00097283" w:rsidRDefault="00097283" w:rsidP="00097283">
            <w:pPr>
              <w:widowControl/>
              <w:spacing w:line="360" w:lineRule="auto"/>
              <w:ind w:leftChars="19" w:left="40" w:firstLine="420"/>
              <w:jc w:val="center"/>
              <w:rPr>
                <w:rFonts w:ascii="宋体" w:eastAsia="宋体" w:hAnsi="宋体" w:cs="宋体"/>
                <w:color w:val="000000"/>
              </w:rPr>
            </w:pP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jc w:val="center"/>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纳税人识别号</w:t>
            </w:r>
          </w:p>
        </w:tc>
        <w:tc>
          <w:tcPr>
            <w:tcW w:w="5041" w:type="dxa"/>
            <w:gridSpan w:val="3"/>
            <w:vAlign w:val="center"/>
          </w:tcPr>
          <w:p w:rsidR="00097283" w:rsidRPr="00097283" w:rsidRDefault="00097283" w:rsidP="00097283">
            <w:pPr>
              <w:widowControl/>
              <w:spacing w:line="360" w:lineRule="auto"/>
              <w:ind w:leftChars="19" w:left="40" w:firstLine="420"/>
              <w:jc w:val="center"/>
              <w:rPr>
                <w:rFonts w:ascii="宋体" w:eastAsia="宋体" w:hAnsi="宋体" w:cs="宋体"/>
                <w:color w:val="000000"/>
              </w:rPr>
            </w:pP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jc w:val="center"/>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地址</w:t>
            </w:r>
          </w:p>
        </w:tc>
        <w:tc>
          <w:tcPr>
            <w:tcW w:w="5041" w:type="dxa"/>
            <w:gridSpan w:val="3"/>
            <w:vAlign w:val="center"/>
          </w:tcPr>
          <w:p w:rsidR="00097283" w:rsidRPr="00097283" w:rsidRDefault="00097283" w:rsidP="00097283">
            <w:pPr>
              <w:widowControl/>
              <w:spacing w:line="360" w:lineRule="auto"/>
              <w:ind w:leftChars="19" w:left="40" w:firstLine="420"/>
              <w:jc w:val="center"/>
              <w:rPr>
                <w:rFonts w:ascii="宋体" w:eastAsia="宋体" w:hAnsi="宋体" w:cs="宋体"/>
                <w:color w:val="000000"/>
              </w:rPr>
            </w:pP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jc w:val="center"/>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电话</w:t>
            </w:r>
          </w:p>
        </w:tc>
        <w:tc>
          <w:tcPr>
            <w:tcW w:w="5041" w:type="dxa"/>
            <w:gridSpan w:val="3"/>
            <w:vAlign w:val="center"/>
          </w:tcPr>
          <w:p w:rsidR="00097283" w:rsidRPr="00097283" w:rsidRDefault="00097283" w:rsidP="00097283">
            <w:pPr>
              <w:widowControl/>
              <w:spacing w:line="360" w:lineRule="auto"/>
              <w:ind w:leftChars="19" w:left="40" w:firstLine="420"/>
              <w:jc w:val="center"/>
              <w:rPr>
                <w:rFonts w:ascii="宋体" w:eastAsia="宋体" w:hAnsi="宋体" w:cs="宋体"/>
                <w:color w:val="000000"/>
              </w:rPr>
            </w:pP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jc w:val="center"/>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开户银行</w:t>
            </w:r>
          </w:p>
        </w:tc>
        <w:tc>
          <w:tcPr>
            <w:tcW w:w="5041" w:type="dxa"/>
            <w:gridSpan w:val="3"/>
            <w:vAlign w:val="center"/>
          </w:tcPr>
          <w:p w:rsidR="00097283" w:rsidRPr="00097283" w:rsidRDefault="00097283" w:rsidP="00097283">
            <w:pPr>
              <w:widowControl/>
              <w:spacing w:line="360" w:lineRule="auto"/>
              <w:ind w:leftChars="19" w:left="40" w:firstLine="420"/>
              <w:jc w:val="center"/>
              <w:rPr>
                <w:rFonts w:ascii="宋体" w:eastAsia="宋体" w:hAnsi="宋体" w:cs="宋体"/>
                <w:color w:val="000000"/>
              </w:rPr>
            </w:pPr>
          </w:p>
        </w:tc>
      </w:tr>
      <w:tr w:rsidR="00097283" w:rsidRPr="00097283" w:rsidTr="008215D6">
        <w:trPr>
          <w:trHeight w:val="454"/>
          <w:jc w:val="center"/>
        </w:trPr>
        <w:tc>
          <w:tcPr>
            <w:tcW w:w="2282" w:type="dxa"/>
            <w:vMerge/>
            <w:vAlign w:val="center"/>
          </w:tcPr>
          <w:p w:rsidR="00097283" w:rsidRPr="00097283" w:rsidRDefault="00097283" w:rsidP="00097283">
            <w:pPr>
              <w:widowControl/>
              <w:spacing w:line="360" w:lineRule="auto"/>
              <w:ind w:firstLine="422"/>
              <w:rPr>
                <w:rFonts w:ascii="宋体" w:eastAsia="宋体" w:hAnsi="宋体" w:cs="宋体"/>
                <w:b/>
                <w:color w:val="000000"/>
              </w:rPr>
            </w:pPr>
          </w:p>
        </w:tc>
        <w:tc>
          <w:tcPr>
            <w:tcW w:w="1536" w:type="dxa"/>
            <w:vAlign w:val="center"/>
          </w:tcPr>
          <w:p w:rsidR="00097283" w:rsidRPr="00097283" w:rsidRDefault="00097283" w:rsidP="00097283">
            <w:pPr>
              <w:widowControl/>
              <w:spacing w:line="360" w:lineRule="auto"/>
              <w:jc w:val="center"/>
              <w:rPr>
                <w:rFonts w:ascii="宋体" w:eastAsia="宋体" w:hAnsi="宋体" w:cs="宋体"/>
                <w:color w:val="000000"/>
              </w:rPr>
            </w:pPr>
            <w:r w:rsidRPr="00097283">
              <w:rPr>
                <w:rFonts w:ascii="宋体" w:eastAsia="宋体" w:hAnsi="宋体" w:cs="宋体" w:hint="eastAsia"/>
                <w:color w:val="000000"/>
              </w:rPr>
              <w:t>账号</w:t>
            </w:r>
          </w:p>
        </w:tc>
        <w:tc>
          <w:tcPr>
            <w:tcW w:w="5041" w:type="dxa"/>
            <w:gridSpan w:val="3"/>
            <w:vAlign w:val="center"/>
          </w:tcPr>
          <w:p w:rsidR="00097283" w:rsidRPr="00097283" w:rsidRDefault="00097283" w:rsidP="00097283">
            <w:pPr>
              <w:widowControl/>
              <w:spacing w:line="360" w:lineRule="auto"/>
              <w:ind w:leftChars="19" w:left="40" w:firstLine="420"/>
              <w:rPr>
                <w:rFonts w:ascii="宋体" w:eastAsia="宋体" w:hAnsi="宋体" w:cs="宋体"/>
                <w:color w:val="000000"/>
              </w:rPr>
            </w:pPr>
          </w:p>
        </w:tc>
      </w:tr>
      <w:tr w:rsidR="00097283" w:rsidRPr="00097283" w:rsidTr="008215D6">
        <w:trPr>
          <w:jc w:val="center"/>
        </w:trPr>
        <w:tc>
          <w:tcPr>
            <w:tcW w:w="8859" w:type="dxa"/>
            <w:gridSpan w:val="5"/>
            <w:vAlign w:val="center"/>
          </w:tcPr>
          <w:p w:rsidR="00097283" w:rsidRPr="00097283" w:rsidRDefault="00097283" w:rsidP="00097283">
            <w:pPr>
              <w:widowControl/>
              <w:spacing w:line="360" w:lineRule="auto"/>
              <w:ind w:firstLine="420"/>
              <w:rPr>
                <w:rFonts w:ascii="宋体" w:eastAsia="宋体" w:hAnsi="宋体" w:cs="宋体"/>
                <w:color w:val="000000"/>
              </w:rPr>
            </w:pPr>
            <w:r w:rsidRPr="00097283">
              <w:rPr>
                <w:rFonts w:ascii="宋体" w:eastAsia="宋体" w:hAnsi="宋体" w:cs="宋体"/>
                <w:color w:val="000000"/>
              </w:rPr>
              <w:t>1.</w:t>
            </w:r>
            <w:r w:rsidRPr="00097283">
              <w:rPr>
                <w:rFonts w:ascii="宋体" w:eastAsia="宋体" w:hAnsi="宋体" w:cs="宋体" w:hint="eastAsia"/>
                <w:color w:val="000000"/>
              </w:rPr>
              <w:t>购买招标文件方式：电子版</w:t>
            </w:r>
          </w:p>
          <w:p w:rsidR="00097283" w:rsidRPr="00097283" w:rsidRDefault="00097283" w:rsidP="00097283">
            <w:pPr>
              <w:widowControl/>
              <w:spacing w:line="360" w:lineRule="auto"/>
              <w:ind w:firstLine="420"/>
              <w:rPr>
                <w:rFonts w:ascii="宋体" w:eastAsia="宋体" w:hAnsi="宋体" w:cs="宋体"/>
                <w:color w:val="000000"/>
              </w:rPr>
            </w:pPr>
            <w:r w:rsidRPr="00097283">
              <w:rPr>
                <w:rFonts w:ascii="宋体" w:eastAsia="宋体" w:hAnsi="宋体" w:cs="宋体" w:hint="eastAsia"/>
                <w:color w:val="000000"/>
              </w:rPr>
              <w:t>2</w:t>
            </w:r>
            <w:r w:rsidRPr="00097283">
              <w:rPr>
                <w:rFonts w:ascii="宋体" w:eastAsia="宋体" w:hAnsi="宋体" w:cs="宋体"/>
                <w:color w:val="000000"/>
              </w:rPr>
              <w:t>.</w:t>
            </w:r>
            <w:r w:rsidRPr="00097283">
              <w:rPr>
                <w:rFonts w:ascii="宋体" w:eastAsia="宋体" w:hAnsi="宋体" w:cs="宋体" w:hint="eastAsia"/>
                <w:color w:val="000000"/>
              </w:rPr>
              <w:t>购买包件号：</w:t>
            </w:r>
          </w:p>
          <w:p w:rsidR="00097283" w:rsidRPr="00097283" w:rsidRDefault="00097283" w:rsidP="00097283">
            <w:pPr>
              <w:widowControl/>
              <w:spacing w:line="360" w:lineRule="auto"/>
              <w:ind w:firstLine="420"/>
              <w:rPr>
                <w:rFonts w:ascii="宋体" w:eastAsia="宋体" w:hAnsi="宋体" w:cs="宋体"/>
                <w:color w:val="000000"/>
              </w:rPr>
            </w:pPr>
            <w:r w:rsidRPr="00097283">
              <w:rPr>
                <w:rFonts w:ascii="宋体" w:eastAsia="宋体" w:hAnsi="宋体" w:cs="宋体"/>
                <w:color w:val="000000"/>
              </w:rPr>
              <w:t>3.</w:t>
            </w:r>
            <w:r w:rsidRPr="00097283">
              <w:rPr>
                <w:rFonts w:ascii="宋体" w:eastAsia="宋体" w:hAnsi="宋体" w:cs="宋体" w:hint="eastAsia"/>
                <w:color w:val="000000"/>
              </w:rPr>
              <w:t>其它说明：</w:t>
            </w:r>
          </w:p>
          <w:p w:rsidR="00097283" w:rsidRPr="00097283" w:rsidRDefault="00097283" w:rsidP="00097283">
            <w:pPr>
              <w:widowControl/>
              <w:spacing w:line="360" w:lineRule="auto"/>
              <w:ind w:firstLine="420"/>
              <w:rPr>
                <w:rFonts w:ascii="宋体" w:eastAsia="宋体" w:hAnsi="宋体" w:cs="宋体"/>
                <w:color w:val="000000"/>
              </w:rPr>
            </w:pPr>
          </w:p>
          <w:p w:rsidR="00097283" w:rsidRPr="00097283" w:rsidRDefault="00097283" w:rsidP="00097283">
            <w:pPr>
              <w:widowControl/>
              <w:spacing w:line="360" w:lineRule="auto"/>
              <w:ind w:firstLine="420"/>
              <w:rPr>
                <w:rFonts w:ascii="宋体" w:eastAsia="宋体" w:hAnsi="宋体" w:cs="宋体"/>
                <w:color w:val="000000"/>
              </w:rPr>
            </w:pPr>
          </w:p>
          <w:p w:rsidR="00097283" w:rsidRPr="00097283" w:rsidRDefault="00097283" w:rsidP="00097283">
            <w:pPr>
              <w:widowControl/>
              <w:spacing w:line="360" w:lineRule="auto"/>
              <w:ind w:firstLine="420"/>
              <w:rPr>
                <w:rFonts w:ascii="宋体" w:eastAsia="宋体" w:hAnsi="宋体" w:cs="宋体"/>
                <w:color w:val="000000"/>
              </w:rPr>
            </w:pPr>
          </w:p>
          <w:p w:rsidR="00097283" w:rsidRPr="00097283" w:rsidRDefault="00097283" w:rsidP="00097283">
            <w:pPr>
              <w:widowControl/>
              <w:spacing w:line="360" w:lineRule="auto"/>
              <w:ind w:firstLine="420"/>
              <w:rPr>
                <w:rFonts w:ascii="宋体" w:eastAsia="宋体" w:hAnsi="宋体" w:cs="宋体"/>
                <w:color w:val="000000"/>
              </w:rPr>
            </w:pPr>
          </w:p>
          <w:p w:rsidR="00097283" w:rsidRPr="00097283" w:rsidRDefault="00097283" w:rsidP="00097283">
            <w:pPr>
              <w:widowControl/>
              <w:spacing w:line="360" w:lineRule="auto"/>
              <w:ind w:right="480" w:firstLineChars="1150" w:firstLine="2415"/>
              <w:rPr>
                <w:rFonts w:ascii="宋体" w:eastAsia="宋体" w:hAnsi="宋体" w:cs="宋体"/>
                <w:color w:val="000000"/>
              </w:rPr>
            </w:pPr>
            <w:r w:rsidRPr="00097283">
              <w:rPr>
                <w:rFonts w:ascii="宋体" w:eastAsia="宋体" w:hAnsi="宋体" w:cs="宋体" w:hint="eastAsia"/>
                <w:color w:val="000000"/>
              </w:rPr>
              <w:t>投标人：                      （公章/投标专用章）</w:t>
            </w:r>
          </w:p>
          <w:p w:rsidR="00097283" w:rsidRPr="00097283" w:rsidRDefault="00097283" w:rsidP="00097283">
            <w:pPr>
              <w:widowControl/>
              <w:spacing w:line="360" w:lineRule="auto"/>
              <w:ind w:right="480" w:firstLineChars="1150" w:firstLine="2415"/>
              <w:rPr>
                <w:rFonts w:ascii="宋体" w:eastAsia="宋体" w:hAnsi="宋体" w:cs="宋体"/>
                <w:color w:val="000000"/>
              </w:rPr>
            </w:pPr>
            <w:r w:rsidRPr="00097283">
              <w:rPr>
                <w:rFonts w:ascii="宋体" w:eastAsia="宋体" w:hAnsi="宋体" w:cs="宋体" w:hint="eastAsia"/>
                <w:color w:val="000000"/>
              </w:rPr>
              <w:t>法定代表人或被授权代理人：       （签字）</w:t>
            </w:r>
          </w:p>
          <w:p w:rsidR="00097283" w:rsidRPr="00097283" w:rsidRDefault="00097283" w:rsidP="00097283">
            <w:pPr>
              <w:widowControl/>
              <w:spacing w:line="360" w:lineRule="auto"/>
              <w:ind w:firstLine="420"/>
              <w:rPr>
                <w:rFonts w:ascii="宋体" w:eastAsia="宋体" w:hAnsi="宋体" w:cs="宋体"/>
                <w:color w:val="000000"/>
              </w:rPr>
            </w:pPr>
          </w:p>
          <w:p w:rsidR="00097283" w:rsidRPr="00097283" w:rsidRDefault="00097283" w:rsidP="00097283">
            <w:pPr>
              <w:widowControl/>
              <w:spacing w:line="360" w:lineRule="auto"/>
              <w:ind w:firstLineChars="2850" w:firstLine="5985"/>
              <w:rPr>
                <w:rFonts w:ascii="宋体" w:eastAsia="宋体" w:hAnsi="宋体" w:cs="宋体"/>
                <w:color w:val="000000"/>
              </w:rPr>
            </w:pPr>
            <w:r w:rsidRPr="00097283">
              <w:rPr>
                <w:rFonts w:ascii="宋体" w:eastAsia="宋体" w:hAnsi="宋体" w:cs="宋体" w:hint="eastAsia"/>
                <w:color w:val="000000"/>
              </w:rPr>
              <w:t>年  月  日</w:t>
            </w:r>
          </w:p>
        </w:tc>
      </w:tr>
      <w:bookmarkEnd w:id="42"/>
    </w:tbl>
    <w:p w:rsidR="00097283" w:rsidRPr="00097283" w:rsidRDefault="00097283" w:rsidP="00097283">
      <w:pPr>
        <w:spacing w:line="500" w:lineRule="exact"/>
        <w:rPr>
          <w:rFonts w:ascii="宋体" w:eastAsia="宋体" w:hAnsi="宋体" w:cs="Times New Roman"/>
          <w:color w:val="000000"/>
          <w:kern w:val="0"/>
          <w:sz w:val="24"/>
          <w:szCs w:val="24"/>
        </w:rPr>
      </w:pPr>
    </w:p>
    <w:p w:rsidR="004F603A" w:rsidRDefault="004F603A"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sectPr w:rsidR="004F603A">
          <w:pgSz w:w="11906" w:h="16838"/>
          <w:pgMar w:top="1440" w:right="1800" w:bottom="1440" w:left="1800" w:header="851" w:footer="992" w:gutter="0"/>
          <w:cols w:space="425"/>
          <w:docGrid w:type="lines" w:linePitch="312"/>
        </w:sectPr>
      </w:pPr>
      <w:bookmarkStart w:id="43" w:name="_Toc533074133"/>
    </w:p>
    <w:p w:rsidR="00097283" w:rsidRPr="00097283" w:rsidRDefault="00097283" w:rsidP="00097283">
      <w:pPr>
        <w:keepNext/>
        <w:keepLines/>
        <w:spacing w:before="100" w:line="360" w:lineRule="auto"/>
        <w:jc w:val="left"/>
        <w:outlineLvl w:val="1"/>
        <w:rPr>
          <w:rFonts w:ascii="Times New Roman" w:eastAsia="宋体" w:hAnsi="Times New Roman" w:cs="Times New Roman"/>
          <w:b/>
          <w:bCs/>
          <w:kern w:val="0"/>
          <w:sz w:val="32"/>
          <w:szCs w:val="32"/>
          <w:lang w:val="x-none" w:eastAsia="x-none"/>
        </w:rPr>
      </w:pPr>
      <w:r w:rsidRPr="00097283">
        <w:rPr>
          <w:rFonts w:ascii="Times New Roman" w:eastAsia="宋体" w:hAnsi="Times New Roman" w:cs="Times New Roman" w:hint="eastAsia"/>
          <w:b/>
          <w:bCs/>
          <w:kern w:val="0"/>
          <w:sz w:val="32"/>
          <w:szCs w:val="32"/>
          <w:lang w:val="x-none" w:eastAsia="x-none"/>
        </w:rPr>
        <w:lastRenderedPageBreak/>
        <w:t>附件二：招标物资分包</w:t>
      </w:r>
      <w:bookmarkEnd w:id="43"/>
    </w:p>
    <w:tbl>
      <w:tblPr>
        <w:tblW w:w="15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1134"/>
        <w:gridCol w:w="1701"/>
        <w:gridCol w:w="3118"/>
        <w:gridCol w:w="1843"/>
        <w:gridCol w:w="1031"/>
        <w:gridCol w:w="851"/>
        <w:gridCol w:w="821"/>
        <w:gridCol w:w="987"/>
        <w:gridCol w:w="1091"/>
        <w:gridCol w:w="1035"/>
      </w:tblGrid>
      <w:tr w:rsidR="00886BAD" w:rsidRPr="00097283" w:rsidTr="00886BAD">
        <w:trPr>
          <w:trHeight w:val="20"/>
          <w:jc w:val="center"/>
        </w:trPr>
        <w:tc>
          <w:tcPr>
            <w:tcW w:w="70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序号</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包件号</w:t>
            </w:r>
          </w:p>
        </w:tc>
        <w:tc>
          <w:tcPr>
            <w:tcW w:w="113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类别</w:t>
            </w:r>
          </w:p>
        </w:tc>
        <w:tc>
          <w:tcPr>
            <w:tcW w:w="170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产品名称</w:t>
            </w:r>
          </w:p>
        </w:tc>
        <w:tc>
          <w:tcPr>
            <w:tcW w:w="3118"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规格型号</w:t>
            </w:r>
          </w:p>
        </w:tc>
        <w:tc>
          <w:tcPr>
            <w:tcW w:w="1843" w:type="dxa"/>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说明</w:t>
            </w:r>
          </w:p>
        </w:tc>
        <w:tc>
          <w:tcPr>
            <w:tcW w:w="103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长度（延米）</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单位</w:t>
            </w:r>
          </w:p>
        </w:tc>
        <w:tc>
          <w:tcPr>
            <w:tcW w:w="82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工程量</w:t>
            </w:r>
          </w:p>
        </w:tc>
        <w:tc>
          <w:tcPr>
            <w:tcW w:w="987"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标书售价</w:t>
            </w:r>
          </w:p>
        </w:tc>
        <w:tc>
          <w:tcPr>
            <w:tcW w:w="109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投标保证金金额</w:t>
            </w:r>
          </w:p>
        </w:tc>
        <w:tc>
          <w:tcPr>
            <w:tcW w:w="1035"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备注</w:t>
            </w:r>
          </w:p>
        </w:tc>
      </w:tr>
      <w:tr w:rsidR="00F32F6A" w:rsidRPr="00097283" w:rsidTr="00886BAD">
        <w:trPr>
          <w:trHeight w:val="20"/>
          <w:jc w:val="center"/>
        </w:trPr>
        <w:tc>
          <w:tcPr>
            <w:tcW w:w="704"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w:t>
            </w:r>
          </w:p>
        </w:tc>
        <w:tc>
          <w:tcPr>
            <w:tcW w:w="851" w:type="dxa"/>
            <w:vMerge w:val="restart"/>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SPZ-01</w:t>
            </w:r>
          </w:p>
        </w:tc>
        <w:tc>
          <w:tcPr>
            <w:tcW w:w="1134" w:type="dxa"/>
            <w:vMerge w:val="restart"/>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顶端弧形声屏障（高度3m）制安</w:t>
            </w:r>
          </w:p>
        </w:tc>
        <w:tc>
          <w:tcPr>
            <w:tcW w:w="1701" w:type="dxa"/>
            <w:vMerge w:val="restart"/>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铝合金吸声板</w:t>
            </w:r>
          </w:p>
        </w:tc>
        <w:tc>
          <w:tcPr>
            <w:tcW w:w="3118" w:type="dxa"/>
            <w:shd w:val="clear" w:color="auto" w:fill="auto"/>
            <w:vAlign w:val="center"/>
            <w:hideMark/>
          </w:tcPr>
          <w:p w:rsidR="00F32F6A" w:rsidRPr="00097283" w:rsidRDefault="00F32F6A"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3×0.5m（根据实际尺寸定制）</w:t>
            </w:r>
          </w:p>
        </w:tc>
        <w:tc>
          <w:tcPr>
            <w:tcW w:w="1843" w:type="dxa"/>
            <w:vAlign w:val="center"/>
          </w:tcPr>
          <w:p w:rsidR="00F32F6A" w:rsidRPr="00097283" w:rsidRDefault="00033317" w:rsidP="00033317">
            <w:pPr>
              <w:widowControl/>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直立式板块，降噪系数≥</w:t>
            </w:r>
            <w:r w:rsidRPr="00033317">
              <w:rPr>
                <w:rFonts w:ascii="宋体" w:eastAsia="宋体" w:hAnsi="宋体" w:cs="宋体"/>
                <w:color w:val="000000"/>
                <w:kern w:val="0"/>
                <w:sz w:val="18"/>
                <w:szCs w:val="18"/>
              </w:rPr>
              <w:t>0.9。</w:t>
            </w:r>
          </w:p>
        </w:tc>
        <w:tc>
          <w:tcPr>
            <w:tcW w:w="1031"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3020</w:t>
            </w:r>
          </w:p>
        </w:tc>
        <w:tc>
          <w:tcPr>
            <w:tcW w:w="851"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4530</w:t>
            </w:r>
          </w:p>
        </w:tc>
        <w:tc>
          <w:tcPr>
            <w:tcW w:w="987" w:type="dxa"/>
            <w:vMerge w:val="restart"/>
            <w:shd w:val="clear" w:color="auto" w:fill="auto"/>
            <w:vAlign w:val="center"/>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w:t>
            </w:r>
            <w:r w:rsidRPr="00097283">
              <w:rPr>
                <w:rFonts w:ascii="宋体" w:eastAsia="宋体" w:hAnsi="宋体" w:cs="宋体"/>
                <w:color w:val="000000"/>
                <w:kern w:val="0"/>
                <w:sz w:val="18"/>
                <w:szCs w:val="18"/>
              </w:rPr>
              <w:t>000</w:t>
            </w:r>
            <w:r w:rsidRPr="00097283">
              <w:rPr>
                <w:rFonts w:ascii="宋体" w:eastAsia="宋体" w:hAnsi="宋体" w:cs="宋体" w:hint="eastAsia"/>
                <w:color w:val="000000"/>
                <w:kern w:val="0"/>
                <w:sz w:val="18"/>
                <w:szCs w:val="18"/>
              </w:rPr>
              <w:t>元</w:t>
            </w:r>
          </w:p>
        </w:tc>
        <w:tc>
          <w:tcPr>
            <w:tcW w:w="1091" w:type="dxa"/>
            <w:vMerge w:val="restart"/>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w:t>
            </w:r>
            <w:r w:rsidRPr="00097283">
              <w:rPr>
                <w:rFonts w:ascii="宋体" w:eastAsia="宋体" w:hAnsi="宋体" w:cs="宋体"/>
                <w:color w:val="000000"/>
                <w:kern w:val="0"/>
                <w:sz w:val="18"/>
                <w:szCs w:val="18"/>
              </w:rPr>
              <w:t>0</w:t>
            </w:r>
            <w:r w:rsidRPr="00097283">
              <w:rPr>
                <w:rFonts w:ascii="宋体" w:eastAsia="宋体" w:hAnsi="宋体" w:cs="宋体" w:hint="eastAsia"/>
                <w:color w:val="000000"/>
                <w:kern w:val="0"/>
                <w:sz w:val="18"/>
                <w:szCs w:val="18"/>
              </w:rPr>
              <w:t>万元</w:t>
            </w:r>
          </w:p>
        </w:tc>
        <w:tc>
          <w:tcPr>
            <w:tcW w:w="1035" w:type="dxa"/>
            <w:vMerge w:val="restart"/>
            <w:shd w:val="clear" w:color="auto" w:fill="auto"/>
            <w:vAlign w:val="center"/>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含除预埋钢板和预埋螺栓外的配件。</w:t>
            </w:r>
          </w:p>
        </w:tc>
      </w:tr>
      <w:tr w:rsidR="00F32F6A" w:rsidRPr="00097283" w:rsidTr="00886BAD">
        <w:trPr>
          <w:trHeight w:val="20"/>
          <w:jc w:val="center"/>
        </w:trPr>
        <w:tc>
          <w:tcPr>
            <w:tcW w:w="704"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w:t>
            </w:r>
          </w:p>
        </w:tc>
        <w:tc>
          <w:tcPr>
            <w:tcW w:w="851" w:type="dxa"/>
            <w:vMerge/>
            <w:shd w:val="clear" w:color="auto" w:fill="auto"/>
            <w:vAlign w:val="center"/>
            <w:hideMark/>
          </w:tcPr>
          <w:p w:rsidR="00F32F6A" w:rsidRPr="00097283" w:rsidRDefault="00F32F6A" w:rsidP="00097283">
            <w:pPr>
              <w:widowControl/>
              <w:jc w:val="left"/>
              <w:rPr>
                <w:rFonts w:ascii="宋体" w:eastAsia="宋体" w:hAnsi="宋体" w:cs="宋体"/>
                <w:color w:val="000000"/>
                <w:kern w:val="0"/>
                <w:sz w:val="18"/>
                <w:szCs w:val="18"/>
              </w:rPr>
            </w:pPr>
          </w:p>
        </w:tc>
        <w:tc>
          <w:tcPr>
            <w:tcW w:w="1134" w:type="dxa"/>
            <w:vMerge/>
            <w:vAlign w:val="center"/>
            <w:hideMark/>
          </w:tcPr>
          <w:p w:rsidR="00F32F6A" w:rsidRPr="00097283" w:rsidRDefault="00F32F6A" w:rsidP="00097283">
            <w:pPr>
              <w:widowControl/>
              <w:jc w:val="left"/>
              <w:rPr>
                <w:rFonts w:ascii="宋体" w:eastAsia="宋体" w:hAnsi="宋体" w:cs="宋体"/>
                <w:color w:val="000000"/>
                <w:kern w:val="0"/>
                <w:sz w:val="18"/>
                <w:szCs w:val="18"/>
              </w:rPr>
            </w:pPr>
          </w:p>
        </w:tc>
        <w:tc>
          <w:tcPr>
            <w:tcW w:w="1701" w:type="dxa"/>
            <w:vMerge/>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p>
        </w:tc>
        <w:tc>
          <w:tcPr>
            <w:tcW w:w="3118" w:type="dxa"/>
            <w:shd w:val="clear" w:color="auto" w:fill="auto"/>
            <w:vAlign w:val="center"/>
            <w:hideMark/>
          </w:tcPr>
          <w:p w:rsidR="00F32F6A" w:rsidRPr="00097283" w:rsidRDefault="00F32F6A" w:rsidP="00097283">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1</w:t>
            </w:r>
            <w:r w:rsidRPr="00097283">
              <w:rPr>
                <w:rFonts w:ascii="宋体" w:eastAsia="宋体" w:hAnsi="宋体" w:cs="宋体" w:hint="eastAsia"/>
                <w:color w:val="000000"/>
                <w:kern w:val="0"/>
                <w:sz w:val="18"/>
                <w:szCs w:val="18"/>
              </w:rPr>
              <w:t>×0.5m（根据实际尺寸定制）</w:t>
            </w:r>
          </w:p>
        </w:tc>
        <w:tc>
          <w:tcPr>
            <w:tcW w:w="1843" w:type="dxa"/>
            <w:vAlign w:val="center"/>
          </w:tcPr>
          <w:p w:rsidR="00F32F6A" w:rsidRPr="00097283" w:rsidRDefault="00033317" w:rsidP="00033317">
            <w:pPr>
              <w:widowControl/>
              <w:ind w:right="90"/>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顶端</w:t>
            </w:r>
            <w:r w:rsidRPr="00033317">
              <w:rPr>
                <w:rFonts w:ascii="宋体" w:eastAsia="宋体" w:hAnsi="宋体" w:cs="宋体"/>
                <w:color w:val="000000"/>
                <w:kern w:val="0"/>
                <w:sz w:val="18"/>
                <w:szCs w:val="18"/>
              </w:rPr>
              <w:t>0.5m为弧形板块，降噪系数≥0.95</w:t>
            </w:r>
          </w:p>
        </w:tc>
        <w:tc>
          <w:tcPr>
            <w:tcW w:w="1031" w:type="dxa"/>
            <w:shd w:val="clear" w:color="auto" w:fill="auto"/>
            <w:hideMark/>
          </w:tcPr>
          <w:p w:rsidR="00F32F6A" w:rsidRPr="00097283" w:rsidRDefault="00F32F6A" w:rsidP="00097283">
            <w:pPr>
              <w:spacing w:line="360" w:lineRule="auto"/>
              <w:jc w:val="center"/>
              <w:rPr>
                <w:rFonts w:ascii="Times New Roman" w:eastAsia="宋体" w:hAnsi="Times New Roman" w:cs="Times New Roman"/>
              </w:rPr>
            </w:pPr>
            <w:r w:rsidRPr="00097283">
              <w:rPr>
                <w:rFonts w:ascii="宋体" w:eastAsia="宋体" w:hAnsi="宋体" w:cs="宋体"/>
                <w:color w:val="000000"/>
                <w:kern w:val="0"/>
                <w:sz w:val="18"/>
                <w:szCs w:val="18"/>
              </w:rPr>
              <w:t>3020</w:t>
            </w:r>
          </w:p>
        </w:tc>
        <w:tc>
          <w:tcPr>
            <w:tcW w:w="851"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F32F6A" w:rsidRPr="00097283" w:rsidRDefault="00F32F6A"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1510</w:t>
            </w:r>
          </w:p>
        </w:tc>
        <w:tc>
          <w:tcPr>
            <w:tcW w:w="987" w:type="dxa"/>
            <w:vMerge/>
            <w:shd w:val="clear" w:color="auto" w:fill="auto"/>
            <w:vAlign w:val="center"/>
          </w:tcPr>
          <w:p w:rsidR="00F32F6A" w:rsidRPr="00097283" w:rsidRDefault="00F32F6A" w:rsidP="00097283">
            <w:pPr>
              <w:widowControl/>
              <w:jc w:val="center"/>
              <w:rPr>
                <w:rFonts w:ascii="宋体" w:eastAsia="宋体" w:hAnsi="宋体" w:cs="宋体"/>
                <w:color w:val="000000"/>
                <w:kern w:val="0"/>
                <w:sz w:val="18"/>
                <w:szCs w:val="18"/>
              </w:rPr>
            </w:pPr>
          </w:p>
        </w:tc>
        <w:tc>
          <w:tcPr>
            <w:tcW w:w="1091" w:type="dxa"/>
            <w:vMerge/>
            <w:shd w:val="clear" w:color="auto" w:fill="auto"/>
            <w:vAlign w:val="center"/>
            <w:hideMark/>
          </w:tcPr>
          <w:p w:rsidR="00F32F6A" w:rsidRPr="00097283" w:rsidRDefault="00F32F6A" w:rsidP="00097283">
            <w:pPr>
              <w:widowControl/>
              <w:jc w:val="left"/>
              <w:rPr>
                <w:rFonts w:ascii="宋体" w:eastAsia="宋体" w:hAnsi="宋体" w:cs="宋体"/>
                <w:color w:val="000000"/>
                <w:kern w:val="0"/>
                <w:sz w:val="18"/>
                <w:szCs w:val="18"/>
              </w:rPr>
            </w:pPr>
          </w:p>
        </w:tc>
        <w:tc>
          <w:tcPr>
            <w:tcW w:w="1035" w:type="dxa"/>
            <w:vMerge/>
            <w:shd w:val="clear" w:color="auto" w:fill="auto"/>
            <w:vAlign w:val="center"/>
          </w:tcPr>
          <w:p w:rsidR="00F32F6A" w:rsidRPr="00097283" w:rsidRDefault="00F32F6A"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w:t>
            </w:r>
          </w:p>
        </w:tc>
        <w:tc>
          <w:tcPr>
            <w:tcW w:w="85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亚克力隔声板</w:t>
            </w:r>
          </w:p>
        </w:tc>
        <w:tc>
          <w:tcPr>
            <w:tcW w:w="3118" w:type="dxa"/>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p>
        </w:tc>
        <w:tc>
          <w:tcPr>
            <w:tcW w:w="1031" w:type="dxa"/>
            <w:shd w:val="clear" w:color="auto" w:fill="auto"/>
            <w:hideMark/>
          </w:tcPr>
          <w:p w:rsidR="00097283" w:rsidRPr="00097283" w:rsidRDefault="00097283" w:rsidP="00097283">
            <w:pPr>
              <w:spacing w:line="360" w:lineRule="auto"/>
              <w:jc w:val="center"/>
              <w:rPr>
                <w:rFonts w:ascii="Times New Roman" w:eastAsia="宋体" w:hAnsi="Times New Roman" w:cs="Times New Roman"/>
              </w:rPr>
            </w:pPr>
            <w:r w:rsidRPr="00097283">
              <w:rPr>
                <w:rFonts w:ascii="宋体" w:eastAsia="宋体" w:hAnsi="宋体" w:cs="宋体"/>
                <w:color w:val="000000"/>
                <w:kern w:val="0"/>
                <w:sz w:val="18"/>
                <w:szCs w:val="18"/>
              </w:rPr>
              <w:t>3020</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3020</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w:t>
            </w:r>
          </w:p>
        </w:tc>
        <w:tc>
          <w:tcPr>
            <w:tcW w:w="85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H型钢立柱</w:t>
            </w:r>
          </w:p>
        </w:tc>
        <w:tc>
          <w:tcPr>
            <w:tcW w:w="3118" w:type="dxa"/>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高3m（根据实际尺寸定制）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立柱顶端为弧形</w:t>
            </w:r>
          </w:p>
        </w:tc>
        <w:tc>
          <w:tcPr>
            <w:tcW w:w="103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4532</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m</w:t>
            </w:r>
          </w:p>
        </w:tc>
        <w:tc>
          <w:tcPr>
            <w:tcW w:w="82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4532</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851" w:type="dxa"/>
            <w:vMerge/>
            <w:shd w:val="clear" w:color="auto" w:fill="auto"/>
            <w:vAlign w:val="center"/>
          </w:tcPr>
          <w:p w:rsidR="00097283" w:rsidRPr="00097283" w:rsidRDefault="00097283" w:rsidP="00097283">
            <w:pPr>
              <w:jc w:val="center"/>
              <w:rPr>
                <w:rFonts w:ascii="宋体" w:eastAsia="宋体" w:hAnsi="宋体" w:cs="宋体"/>
                <w:color w:val="000000"/>
                <w:kern w:val="0"/>
                <w:sz w:val="18"/>
                <w:szCs w:val="18"/>
              </w:rPr>
            </w:pPr>
          </w:p>
        </w:tc>
        <w:tc>
          <w:tcPr>
            <w:tcW w:w="1134" w:type="dxa"/>
            <w:vMerge/>
            <w:shd w:val="clear" w:color="auto" w:fill="auto"/>
            <w:vAlign w:val="center"/>
          </w:tcPr>
          <w:p w:rsidR="00097283" w:rsidRPr="00097283" w:rsidRDefault="00097283" w:rsidP="00097283">
            <w:pPr>
              <w:jc w:val="center"/>
              <w:rPr>
                <w:rFonts w:ascii="宋体" w:eastAsia="宋体" w:hAnsi="宋体" w:cs="宋体"/>
                <w:color w:val="000000"/>
                <w:kern w:val="0"/>
                <w:sz w:val="18"/>
                <w:szCs w:val="18"/>
              </w:rPr>
            </w:pPr>
          </w:p>
        </w:tc>
        <w:tc>
          <w:tcPr>
            <w:tcW w:w="170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立柱底板</w:t>
            </w:r>
          </w:p>
        </w:tc>
        <w:tc>
          <w:tcPr>
            <w:tcW w:w="3118" w:type="dxa"/>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color w:val="000000"/>
                <w:kern w:val="0"/>
                <w:sz w:val="18"/>
                <w:szCs w:val="18"/>
              </w:rPr>
              <w:t>300*250*30</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p>
        </w:tc>
        <w:tc>
          <w:tcPr>
            <w:tcW w:w="1031" w:type="dxa"/>
            <w:shd w:val="clear" w:color="auto" w:fill="auto"/>
            <w:vAlign w:val="center"/>
          </w:tcPr>
          <w:p w:rsidR="00097283" w:rsidRPr="00097283" w:rsidRDefault="00097283" w:rsidP="00097283">
            <w:pPr>
              <w:widowControl/>
              <w:jc w:val="right"/>
              <w:rPr>
                <w:rFonts w:ascii="宋体" w:eastAsia="宋体" w:hAnsi="宋体" w:cs="宋体"/>
                <w:color w:val="000000"/>
                <w:kern w:val="0"/>
                <w:sz w:val="18"/>
                <w:szCs w:val="18"/>
              </w:rPr>
            </w:pPr>
          </w:p>
        </w:tc>
        <w:tc>
          <w:tcPr>
            <w:tcW w:w="85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块</w:t>
            </w:r>
          </w:p>
        </w:tc>
        <w:tc>
          <w:tcPr>
            <w:tcW w:w="82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w:t>
            </w:r>
            <w:r w:rsidRPr="00097283">
              <w:rPr>
                <w:rFonts w:ascii="宋体" w:eastAsia="宋体" w:hAnsi="宋体" w:cs="宋体"/>
                <w:color w:val="000000"/>
                <w:kern w:val="0"/>
                <w:sz w:val="18"/>
                <w:szCs w:val="18"/>
              </w:rPr>
              <w:t>550</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35"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5</w:t>
            </w:r>
          </w:p>
        </w:tc>
        <w:tc>
          <w:tcPr>
            <w:tcW w:w="851" w:type="dxa"/>
            <w:vMerge w:val="restart"/>
            <w:shd w:val="clear" w:color="auto" w:fill="auto"/>
            <w:vAlign w:val="center"/>
            <w:hideMark/>
          </w:tcPr>
          <w:p w:rsidR="00886BAD" w:rsidRPr="00097283" w:rsidRDefault="00886BAD" w:rsidP="00886BAD">
            <w:pPr>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SPZ-02</w:t>
            </w:r>
          </w:p>
        </w:tc>
        <w:tc>
          <w:tcPr>
            <w:tcW w:w="1134" w:type="dxa"/>
            <w:vMerge w:val="restart"/>
            <w:shd w:val="clear" w:color="auto" w:fill="auto"/>
            <w:vAlign w:val="center"/>
            <w:hideMark/>
          </w:tcPr>
          <w:p w:rsidR="00886BAD" w:rsidRPr="00097283" w:rsidRDefault="00886BAD" w:rsidP="00886BAD">
            <w:pPr>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顶端弧形声屏障（高度3m）制安</w:t>
            </w:r>
          </w:p>
        </w:tc>
        <w:tc>
          <w:tcPr>
            <w:tcW w:w="1701" w:type="dxa"/>
            <w:vMerge w:val="restart"/>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铝合金吸声板</w:t>
            </w:r>
          </w:p>
        </w:tc>
        <w:tc>
          <w:tcPr>
            <w:tcW w:w="3118" w:type="dxa"/>
            <w:shd w:val="clear" w:color="auto" w:fill="auto"/>
            <w:vAlign w:val="center"/>
            <w:hideMark/>
          </w:tcPr>
          <w:p w:rsidR="00886BAD" w:rsidRPr="00097283" w:rsidRDefault="00886BAD" w:rsidP="00886BAD">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3×0.5m（根据实际尺寸定制）</w:t>
            </w:r>
          </w:p>
        </w:tc>
        <w:tc>
          <w:tcPr>
            <w:tcW w:w="1843" w:type="dxa"/>
            <w:vAlign w:val="center"/>
          </w:tcPr>
          <w:p w:rsidR="00886BAD" w:rsidRPr="00097283" w:rsidRDefault="00886BAD" w:rsidP="00886BAD">
            <w:pPr>
              <w:widowControl/>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直立式板块，降噪系数≥</w:t>
            </w:r>
            <w:r w:rsidRPr="00033317">
              <w:rPr>
                <w:rFonts w:ascii="宋体" w:eastAsia="宋体" w:hAnsi="宋体" w:cs="宋体"/>
                <w:color w:val="000000"/>
                <w:kern w:val="0"/>
                <w:sz w:val="18"/>
                <w:szCs w:val="18"/>
              </w:rPr>
              <w:t>0.9。</w:t>
            </w:r>
          </w:p>
        </w:tc>
        <w:tc>
          <w:tcPr>
            <w:tcW w:w="103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3529</w:t>
            </w:r>
          </w:p>
        </w:tc>
        <w:tc>
          <w:tcPr>
            <w:tcW w:w="85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5293.5</w:t>
            </w:r>
          </w:p>
        </w:tc>
        <w:tc>
          <w:tcPr>
            <w:tcW w:w="987" w:type="dxa"/>
            <w:vMerge w:val="restart"/>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w:t>
            </w:r>
            <w:r w:rsidRPr="00097283">
              <w:rPr>
                <w:rFonts w:ascii="宋体" w:eastAsia="宋体" w:hAnsi="宋体" w:cs="宋体"/>
                <w:color w:val="000000"/>
                <w:kern w:val="0"/>
                <w:sz w:val="18"/>
                <w:szCs w:val="18"/>
              </w:rPr>
              <w:t>000</w:t>
            </w:r>
            <w:r w:rsidRPr="00097283">
              <w:rPr>
                <w:rFonts w:ascii="宋体" w:eastAsia="宋体" w:hAnsi="宋体" w:cs="宋体" w:hint="eastAsia"/>
                <w:color w:val="000000"/>
                <w:kern w:val="0"/>
                <w:sz w:val="18"/>
                <w:szCs w:val="18"/>
              </w:rPr>
              <w:t>元</w:t>
            </w:r>
          </w:p>
        </w:tc>
        <w:tc>
          <w:tcPr>
            <w:tcW w:w="1091" w:type="dxa"/>
            <w:vMerge w:val="restart"/>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w:t>
            </w:r>
            <w:r w:rsidRPr="00097283">
              <w:rPr>
                <w:rFonts w:ascii="宋体" w:eastAsia="宋体" w:hAnsi="宋体" w:cs="宋体"/>
                <w:color w:val="000000"/>
                <w:kern w:val="0"/>
                <w:sz w:val="18"/>
                <w:szCs w:val="18"/>
              </w:rPr>
              <w:t>0</w:t>
            </w:r>
            <w:r w:rsidRPr="00097283">
              <w:rPr>
                <w:rFonts w:ascii="宋体" w:eastAsia="宋体" w:hAnsi="宋体" w:cs="宋体" w:hint="eastAsia"/>
                <w:color w:val="000000"/>
                <w:kern w:val="0"/>
                <w:sz w:val="18"/>
                <w:szCs w:val="18"/>
              </w:rPr>
              <w:t>万元</w:t>
            </w:r>
          </w:p>
        </w:tc>
        <w:tc>
          <w:tcPr>
            <w:tcW w:w="1035" w:type="dxa"/>
            <w:vMerge w:val="restart"/>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含除预埋钢板和预埋螺栓外的配件。</w:t>
            </w:r>
          </w:p>
        </w:tc>
      </w:tr>
      <w:tr w:rsidR="00886BAD" w:rsidRPr="00097283" w:rsidTr="00886BAD">
        <w:trPr>
          <w:trHeight w:val="20"/>
          <w:jc w:val="center"/>
        </w:trPr>
        <w:tc>
          <w:tcPr>
            <w:tcW w:w="704"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6</w:t>
            </w:r>
          </w:p>
        </w:tc>
        <w:tc>
          <w:tcPr>
            <w:tcW w:w="851" w:type="dxa"/>
            <w:vMerge/>
            <w:shd w:val="clear" w:color="auto" w:fill="auto"/>
            <w:vAlign w:val="center"/>
            <w:hideMark/>
          </w:tcPr>
          <w:p w:rsidR="00886BAD" w:rsidRPr="00097283" w:rsidRDefault="00886BAD" w:rsidP="00886BAD">
            <w:pPr>
              <w:widowControl/>
              <w:jc w:val="left"/>
              <w:rPr>
                <w:rFonts w:ascii="宋体" w:eastAsia="宋体" w:hAnsi="宋体" w:cs="宋体"/>
                <w:color w:val="000000"/>
                <w:kern w:val="0"/>
                <w:sz w:val="18"/>
                <w:szCs w:val="18"/>
              </w:rPr>
            </w:pPr>
          </w:p>
        </w:tc>
        <w:tc>
          <w:tcPr>
            <w:tcW w:w="1134" w:type="dxa"/>
            <w:vMerge/>
            <w:shd w:val="clear" w:color="auto" w:fill="auto"/>
            <w:vAlign w:val="center"/>
            <w:hideMark/>
          </w:tcPr>
          <w:p w:rsidR="00886BAD" w:rsidRPr="00097283" w:rsidRDefault="00886BAD" w:rsidP="00886BAD">
            <w:pPr>
              <w:widowControl/>
              <w:jc w:val="left"/>
              <w:rPr>
                <w:rFonts w:ascii="宋体" w:eastAsia="宋体" w:hAnsi="宋体" w:cs="宋体"/>
                <w:color w:val="000000"/>
                <w:kern w:val="0"/>
                <w:sz w:val="18"/>
                <w:szCs w:val="18"/>
              </w:rPr>
            </w:pPr>
          </w:p>
        </w:tc>
        <w:tc>
          <w:tcPr>
            <w:tcW w:w="1701" w:type="dxa"/>
            <w:vMerge/>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p>
        </w:tc>
        <w:tc>
          <w:tcPr>
            <w:tcW w:w="3118" w:type="dxa"/>
            <w:shd w:val="clear" w:color="auto" w:fill="auto"/>
            <w:vAlign w:val="center"/>
            <w:hideMark/>
          </w:tcPr>
          <w:p w:rsidR="00886BAD" w:rsidRPr="00097283" w:rsidRDefault="00886BAD" w:rsidP="00886BAD">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1</w:t>
            </w:r>
            <w:r w:rsidRPr="00097283">
              <w:rPr>
                <w:rFonts w:ascii="宋体" w:eastAsia="宋体" w:hAnsi="宋体" w:cs="宋体" w:hint="eastAsia"/>
                <w:color w:val="000000"/>
                <w:kern w:val="0"/>
                <w:sz w:val="18"/>
                <w:szCs w:val="18"/>
              </w:rPr>
              <w:t>×0.5m（根据实际尺寸定制）</w:t>
            </w:r>
          </w:p>
        </w:tc>
        <w:tc>
          <w:tcPr>
            <w:tcW w:w="1843" w:type="dxa"/>
            <w:vAlign w:val="center"/>
          </w:tcPr>
          <w:p w:rsidR="00886BAD" w:rsidRPr="00097283" w:rsidRDefault="00886BAD" w:rsidP="00886BAD">
            <w:pPr>
              <w:widowControl/>
              <w:ind w:right="90"/>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顶端</w:t>
            </w:r>
            <w:r w:rsidRPr="00033317">
              <w:rPr>
                <w:rFonts w:ascii="宋体" w:eastAsia="宋体" w:hAnsi="宋体" w:cs="宋体"/>
                <w:color w:val="000000"/>
                <w:kern w:val="0"/>
                <w:sz w:val="18"/>
                <w:szCs w:val="18"/>
              </w:rPr>
              <w:t>0.5m为弧形板块，降噪系数≥0.95</w:t>
            </w:r>
          </w:p>
        </w:tc>
        <w:tc>
          <w:tcPr>
            <w:tcW w:w="103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3529</w:t>
            </w:r>
          </w:p>
        </w:tc>
        <w:tc>
          <w:tcPr>
            <w:tcW w:w="85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1764.5</w:t>
            </w:r>
          </w:p>
        </w:tc>
        <w:tc>
          <w:tcPr>
            <w:tcW w:w="987" w:type="dxa"/>
            <w:vMerge/>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1091" w:type="dxa"/>
            <w:vMerge/>
            <w:vAlign w:val="center"/>
            <w:hideMark/>
          </w:tcPr>
          <w:p w:rsidR="00886BAD" w:rsidRPr="00097283" w:rsidRDefault="00886BAD" w:rsidP="00886BAD">
            <w:pPr>
              <w:widowControl/>
              <w:jc w:val="left"/>
              <w:rPr>
                <w:rFonts w:ascii="宋体" w:eastAsia="宋体" w:hAnsi="宋体" w:cs="宋体"/>
                <w:color w:val="000000"/>
                <w:kern w:val="0"/>
                <w:sz w:val="18"/>
                <w:szCs w:val="18"/>
              </w:rPr>
            </w:pPr>
          </w:p>
        </w:tc>
        <w:tc>
          <w:tcPr>
            <w:tcW w:w="1035"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7</w:t>
            </w:r>
          </w:p>
        </w:tc>
        <w:tc>
          <w:tcPr>
            <w:tcW w:w="85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亚克力隔声板</w:t>
            </w:r>
          </w:p>
        </w:tc>
        <w:tc>
          <w:tcPr>
            <w:tcW w:w="3118" w:type="dxa"/>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p>
        </w:tc>
        <w:tc>
          <w:tcPr>
            <w:tcW w:w="103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3529</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3529</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color w:val="000000"/>
                <w:kern w:val="0"/>
                <w:sz w:val="18"/>
                <w:szCs w:val="18"/>
              </w:rPr>
              <w:t>8</w:t>
            </w:r>
          </w:p>
        </w:tc>
        <w:tc>
          <w:tcPr>
            <w:tcW w:w="851"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H型钢立柱</w:t>
            </w:r>
          </w:p>
        </w:tc>
        <w:tc>
          <w:tcPr>
            <w:tcW w:w="3118" w:type="dxa"/>
            <w:shd w:val="clear" w:color="auto" w:fill="auto"/>
            <w:vAlign w:val="center"/>
            <w:hideMark/>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高3m（根据实际尺寸定制）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立柱顶端为弧形</w:t>
            </w:r>
          </w:p>
        </w:tc>
        <w:tc>
          <w:tcPr>
            <w:tcW w:w="103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5293</w:t>
            </w:r>
          </w:p>
        </w:tc>
        <w:tc>
          <w:tcPr>
            <w:tcW w:w="85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m</w:t>
            </w:r>
          </w:p>
        </w:tc>
        <w:tc>
          <w:tcPr>
            <w:tcW w:w="821" w:type="dxa"/>
            <w:shd w:val="clear" w:color="auto" w:fill="auto"/>
            <w:vAlign w:val="center"/>
            <w:hideMark/>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5293</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vAlign w:val="center"/>
            <w:hideMark/>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851"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c>
          <w:tcPr>
            <w:tcW w:w="1134" w:type="dxa"/>
            <w:vMerge w:val="restart"/>
            <w:vAlign w:val="center"/>
          </w:tcPr>
          <w:p w:rsidR="00886BAD" w:rsidRPr="00097283" w:rsidRDefault="00886BAD" w:rsidP="00886BAD">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直立式声屏障（高度4m）制安</w:t>
            </w:r>
          </w:p>
        </w:tc>
        <w:tc>
          <w:tcPr>
            <w:tcW w:w="1701" w:type="dxa"/>
            <w:vMerge w:val="restart"/>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铝合金吸声板</w:t>
            </w:r>
          </w:p>
        </w:tc>
        <w:tc>
          <w:tcPr>
            <w:tcW w:w="3118" w:type="dxa"/>
            <w:shd w:val="clear" w:color="auto" w:fill="auto"/>
            <w:vAlign w:val="center"/>
          </w:tcPr>
          <w:p w:rsidR="00886BAD" w:rsidRPr="00097283" w:rsidRDefault="00886BAD" w:rsidP="00886BAD">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4×0.5m（根据实际尺寸定制）</w:t>
            </w:r>
          </w:p>
        </w:tc>
        <w:tc>
          <w:tcPr>
            <w:tcW w:w="1843" w:type="dxa"/>
            <w:vAlign w:val="center"/>
          </w:tcPr>
          <w:p w:rsidR="00886BAD" w:rsidRPr="00097283" w:rsidRDefault="00886BAD" w:rsidP="00886BAD">
            <w:pPr>
              <w:widowControl/>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直立式板块，降噪系数≥</w:t>
            </w:r>
            <w:r w:rsidRPr="00033317">
              <w:rPr>
                <w:rFonts w:ascii="宋体" w:eastAsia="宋体" w:hAnsi="宋体" w:cs="宋体"/>
                <w:color w:val="000000"/>
                <w:kern w:val="0"/>
                <w:sz w:val="18"/>
                <w:szCs w:val="18"/>
              </w:rPr>
              <w:t>0.9。</w:t>
            </w:r>
          </w:p>
        </w:tc>
        <w:tc>
          <w:tcPr>
            <w:tcW w:w="103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245</w:t>
            </w:r>
          </w:p>
        </w:tc>
        <w:tc>
          <w:tcPr>
            <w:tcW w:w="85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490</w:t>
            </w:r>
          </w:p>
        </w:tc>
        <w:tc>
          <w:tcPr>
            <w:tcW w:w="987" w:type="dxa"/>
            <w:vMerge/>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1091"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c>
          <w:tcPr>
            <w:tcW w:w="1035"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851"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c>
          <w:tcPr>
            <w:tcW w:w="1134"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c>
          <w:tcPr>
            <w:tcW w:w="1701" w:type="dxa"/>
            <w:vMerge/>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3118" w:type="dxa"/>
            <w:shd w:val="clear" w:color="auto" w:fill="auto"/>
            <w:vAlign w:val="center"/>
          </w:tcPr>
          <w:p w:rsidR="00886BAD" w:rsidRPr="00097283" w:rsidRDefault="00886BAD" w:rsidP="00886BAD">
            <w:pPr>
              <w:widowControl/>
              <w:jc w:val="left"/>
              <w:rPr>
                <w:rFonts w:ascii="宋体" w:eastAsia="宋体" w:hAnsi="宋体" w:cs="宋体"/>
                <w:color w:val="000000"/>
                <w:kern w:val="0"/>
                <w:sz w:val="18"/>
                <w:szCs w:val="18"/>
              </w:rPr>
            </w:pPr>
            <w:r>
              <w:rPr>
                <w:rFonts w:ascii="宋体" w:eastAsia="宋体" w:hAnsi="宋体" w:cs="宋体"/>
                <w:color w:val="000000"/>
                <w:kern w:val="0"/>
                <w:sz w:val="18"/>
                <w:szCs w:val="18"/>
              </w:rPr>
              <w:t>1</w:t>
            </w:r>
            <w:r w:rsidRPr="00097283">
              <w:rPr>
                <w:rFonts w:ascii="宋体" w:eastAsia="宋体" w:hAnsi="宋体" w:cs="宋体" w:hint="eastAsia"/>
                <w:color w:val="000000"/>
                <w:kern w:val="0"/>
                <w:sz w:val="18"/>
                <w:szCs w:val="18"/>
              </w:rPr>
              <w:t>×0.5m（根据实际尺寸定制）</w:t>
            </w:r>
          </w:p>
        </w:tc>
        <w:tc>
          <w:tcPr>
            <w:tcW w:w="1843" w:type="dxa"/>
            <w:vAlign w:val="center"/>
          </w:tcPr>
          <w:p w:rsidR="00886BAD" w:rsidRPr="00097283" w:rsidRDefault="00886BAD" w:rsidP="00886BAD">
            <w:pPr>
              <w:widowControl/>
              <w:ind w:right="90"/>
              <w:rPr>
                <w:rFonts w:ascii="宋体" w:eastAsia="宋体" w:hAnsi="宋体" w:cs="宋体"/>
                <w:color w:val="000000"/>
                <w:kern w:val="0"/>
                <w:sz w:val="18"/>
                <w:szCs w:val="18"/>
              </w:rPr>
            </w:pPr>
            <w:r w:rsidRPr="00033317">
              <w:rPr>
                <w:rFonts w:ascii="宋体" w:eastAsia="宋体" w:hAnsi="宋体" w:cs="宋体" w:hint="eastAsia"/>
                <w:color w:val="000000"/>
                <w:kern w:val="0"/>
                <w:sz w:val="18"/>
                <w:szCs w:val="18"/>
              </w:rPr>
              <w:t>顶端</w:t>
            </w:r>
            <w:r w:rsidRPr="00033317">
              <w:rPr>
                <w:rFonts w:ascii="宋体" w:eastAsia="宋体" w:hAnsi="宋体" w:cs="宋体"/>
                <w:color w:val="000000"/>
                <w:kern w:val="0"/>
                <w:sz w:val="18"/>
                <w:szCs w:val="18"/>
              </w:rPr>
              <w:t>0.5m为</w:t>
            </w:r>
            <w:r>
              <w:rPr>
                <w:rFonts w:ascii="宋体" w:eastAsia="宋体" w:hAnsi="宋体" w:cs="宋体" w:hint="eastAsia"/>
                <w:color w:val="000000"/>
                <w:kern w:val="0"/>
                <w:sz w:val="18"/>
                <w:szCs w:val="18"/>
              </w:rPr>
              <w:t>直立式</w:t>
            </w:r>
            <w:r w:rsidRPr="00033317">
              <w:rPr>
                <w:rFonts w:ascii="宋体" w:eastAsia="宋体" w:hAnsi="宋体" w:cs="宋体"/>
                <w:color w:val="000000"/>
                <w:kern w:val="0"/>
                <w:sz w:val="18"/>
                <w:szCs w:val="18"/>
              </w:rPr>
              <w:t>板块，降噪系数≥0.95</w:t>
            </w:r>
          </w:p>
        </w:tc>
        <w:tc>
          <w:tcPr>
            <w:tcW w:w="103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245</w:t>
            </w:r>
          </w:p>
        </w:tc>
        <w:tc>
          <w:tcPr>
            <w:tcW w:w="85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122.5</w:t>
            </w:r>
          </w:p>
        </w:tc>
        <w:tc>
          <w:tcPr>
            <w:tcW w:w="987" w:type="dxa"/>
            <w:vMerge/>
            <w:shd w:val="clear" w:color="auto" w:fill="auto"/>
            <w:vAlign w:val="center"/>
          </w:tcPr>
          <w:p w:rsidR="00886BAD" w:rsidRPr="00097283" w:rsidRDefault="00886BAD" w:rsidP="00886BAD">
            <w:pPr>
              <w:widowControl/>
              <w:jc w:val="center"/>
              <w:rPr>
                <w:rFonts w:ascii="宋体" w:eastAsia="宋体" w:hAnsi="宋体" w:cs="宋体"/>
                <w:color w:val="000000"/>
                <w:kern w:val="0"/>
                <w:sz w:val="18"/>
                <w:szCs w:val="18"/>
              </w:rPr>
            </w:pPr>
          </w:p>
        </w:tc>
        <w:tc>
          <w:tcPr>
            <w:tcW w:w="1091"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c>
          <w:tcPr>
            <w:tcW w:w="1035" w:type="dxa"/>
            <w:vMerge/>
            <w:vAlign w:val="center"/>
          </w:tcPr>
          <w:p w:rsidR="00886BAD" w:rsidRPr="00097283" w:rsidRDefault="00886BAD" w:rsidP="00886BAD">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85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亚克力隔声板</w:t>
            </w:r>
          </w:p>
        </w:tc>
        <w:tc>
          <w:tcPr>
            <w:tcW w:w="3118" w:type="dxa"/>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1.5m（根据实际尺寸定制）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p>
        </w:tc>
        <w:tc>
          <w:tcPr>
            <w:tcW w:w="103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245</w:t>
            </w:r>
          </w:p>
        </w:tc>
        <w:tc>
          <w:tcPr>
            <w:tcW w:w="85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w:t>
            </w:r>
          </w:p>
        </w:tc>
        <w:tc>
          <w:tcPr>
            <w:tcW w:w="82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367.5</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85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H型钢立柱</w:t>
            </w:r>
          </w:p>
        </w:tc>
        <w:tc>
          <w:tcPr>
            <w:tcW w:w="3118" w:type="dxa"/>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高4m（根据实际尺寸定制）</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为直立式立柱</w:t>
            </w:r>
          </w:p>
        </w:tc>
        <w:tc>
          <w:tcPr>
            <w:tcW w:w="103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492</w:t>
            </w:r>
          </w:p>
        </w:tc>
        <w:tc>
          <w:tcPr>
            <w:tcW w:w="85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m</w:t>
            </w:r>
          </w:p>
        </w:tc>
        <w:tc>
          <w:tcPr>
            <w:tcW w:w="82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492</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r>
      <w:tr w:rsidR="00886BAD" w:rsidRPr="00097283" w:rsidTr="00886BAD">
        <w:trPr>
          <w:trHeight w:val="20"/>
          <w:jc w:val="center"/>
        </w:trPr>
        <w:tc>
          <w:tcPr>
            <w:tcW w:w="704"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85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134"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70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立柱底板</w:t>
            </w:r>
          </w:p>
        </w:tc>
        <w:tc>
          <w:tcPr>
            <w:tcW w:w="3118" w:type="dxa"/>
            <w:shd w:val="clear" w:color="auto" w:fill="auto"/>
            <w:vAlign w:val="center"/>
          </w:tcPr>
          <w:p w:rsidR="00097283" w:rsidRPr="00097283" w:rsidRDefault="00097283" w:rsidP="00097283">
            <w:pPr>
              <w:widowControl/>
              <w:jc w:val="left"/>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300*250*30</w:t>
            </w:r>
          </w:p>
        </w:tc>
        <w:tc>
          <w:tcPr>
            <w:tcW w:w="1843" w:type="dxa"/>
          </w:tcPr>
          <w:p w:rsidR="00097283" w:rsidRPr="00097283" w:rsidRDefault="00097283" w:rsidP="00097283">
            <w:pPr>
              <w:widowControl/>
              <w:jc w:val="right"/>
              <w:rPr>
                <w:rFonts w:ascii="宋体" w:eastAsia="宋体" w:hAnsi="宋体" w:cs="宋体"/>
                <w:color w:val="000000"/>
                <w:kern w:val="0"/>
                <w:sz w:val="18"/>
                <w:szCs w:val="18"/>
              </w:rPr>
            </w:pPr>
          </w:p>
        </w:tc>
        <w:tc>
          <w:tcPr>
            <w:tcW w:w="103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85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块</w:t>
            </w:r>
          </w:p>
        </w:tc>
        <w:tc>
          <w:tcPr>
            <w:tcW w:w="821" w:type="dxa"/>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r w:rsidRPr="00097283">
              <w:rPr>
                <w:rFonts w:ascii="宋体" w:eastAsia="宋体" w:hAnsi="宋体" w:cs="宋体" w:hint="eastAsia"/>
                <w:color w:val="000000"/>
                <w:kern w:val="0"/>
                <w:sz w:val="18"/>
                <w:szCs w:val="18"/>
              </w:rPr>
              <w:t>1894</w:t>
            </w:r>
          </w:p>
        </w:tc>
        <w:tc>
          <w:tcPr>
            <w:tcW w:w="987" w:type="dxa"/>
            <w:vMerge/>
            <w:shd w:val="clear" w:color="auto" w:fill="auto"/>
            <w:vAlign w:val="center"/>
          </w:tcPr>
          <w:p w:rsidR="00097283" w:rsidRPr="00097283" w:rsidRDefault="00097283" w:rsidP="00097283">
            <w:pPr>
              <w:widowControl/>
              <w:jc w:val="center"/>
              <w:rPr>
                <w:rFonts w:ascii="宋体" w:eastAsia="宋体" w:hAnsi="宋体" w:cs="宋体"/>
                <w:color w:val="000000"/>
                <w:kern w:val="0"/>
                <w:sz w:val="18"/>
                <w:szCs w:val="18"/>
              </w:rPr>
            </w:pPr>
          </w:p>
        </w:tc>
        <w:tc>
          <w:tcPr>
            <w:tcW w:w="1091"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c>
          <w:tcPr>
            <w:tcW w:w="1035" w:type="dxa"/>
            <w:vMerge/>
            <w:vAlign w:val="center"/>
          </w:tcPr>
          <w:p w:rsidR="00097283" w:rsidRPr="00097283" w:rsidRDefault="00097283" w:rsidP="00097283">
            <w:pPr>
              <w:widowControl/>
              <w:jc w:val="left"/>
              <w:rPr>
                <w:rFonts w:ascii="宋体" w:eastAsia="宋体" w:hAnsi="宋体" w:cs="宋体"/>
                <w:color w:val="000000"/>
                <w:kern w:val="0"/>
                <w:sz w:val="18"/>
                <w:szCs w:val="18"/>
              </w:rPr>
            </w:pPr>
          </w:p>
        </w:tc>
      </w:tr>
    </w:tbl>
    <w:p w:rsidR="00097283" w:rsidRPr="00097283" w:rsidRDefault="00097283" w:rsidP="00627C99">
      <w:pPr>
        <w:rPr>
          <w:rFonts w:ascii="宋体" w:eastAsia="宋体" w:hAnsi="宋体" w:cs="Times New Roman"/>
          <w:kern w:val="0"/>
          <w:szCs w:val="21"/>
          <w:lang w:val="x-none" w:eastAsia="x-none"/>
        </w:rPr>
      </w:pPr>
      <w:r w:rsidRPr="00097283">
        <w:rPr>
          <w:rFonts w:ascii="宋体" w:eastAsia="宋体" w:hAnsi="宋体" w:cs="Times New Roman" w:hint="eastAsia"/>
          <w:kern w:val="0"/>
          <w:szCs w:val="21"/>
          <w:lang w:val="x-none"/>
        </w:rPr>
        <w:t>1、</w:t>
      </w:r>
      <w:r w:rsidRPr="00097283">
        <w:rPr>
          <w:rFonts w:ascii="宋体" w:eastAsia="宋体" w:hAnsi="宋体" w:cs="Times New Roman" w:hint="eastAsia"/>
          <w:kern w:val="0"/>
          <w:szCs w:val="21"/>
          <w:lang w:val="x-none" w:eastAsia="x-none"/>
        </w:rPr>
        <w:t>本表所列为本项目供货安装的招标数量，不应理解为实际使用的材料数量，投标人在中标后应按技术规格书要求和工程经验对主要材料、辅助材料等</w:t>
      </w:r>
      <w:r w:rsidRPr="00097283">
        <w:rPr>
          <w:rFonts w:ascii="宋体" w:eastAsia="宋体" w:hAnsi="宋体" w:cs="Times New Roman" w:hint="eastAsia"/>
          <w:kern w:val="0"/>
          <w:szCs w:val="21"/>
          <w:lang w:val="x-none" w:eastAsia="x-none"/>
        </w:rPr>
        <w:lastRenderedPageBreak/>
        <w:t>进行补充完善。工程数量以最终施工图为准。</w:t>
      </w:r>
    </w:p>
    <w:p w:rsidR="00097283" w:rsidRPr="00097283" w:rsidRDefault="00097283" w:rsidP="00627C99">
      <w:pPr>
        <w:rPr>
          <w:rFonts w:ascii="宋体" w:eastAsia="宋体" w:hAnsi="宋体" w:cs="Times New Roman"/>
          <w:kern w:val="0"/>
          <w:szCs w:val="21"/>
          <w:lang w:val="x-none"/>
        </w:rPr>
      </w:pPr>
      <w:r w:rsidRPr="00097283">
        <w:rPr>
          <w:rFonts w:ascii="宋体" w:eastAsia="宋体" w:hAnsi="宋体" w:cs="Times New Roman" w:hint="eastAsia"/>
          <w:kern w:val="0"/>
          <w:szCs w:val="21"/>
          <w:lang w:val="x-none" w:eastAsia="x-none"/>
        </w:rPr>
        <w:t>2、</w:t>
      </w:r>
      <w:bookmarkStart w:id="44" w:name="_Toc493190836"/>
      <w:bookmarkStart w:id="45" w:name="_Toc519605320"/>
      <w:r w:rsidRPr="00097283">
        <w:rPr>
          <w:rFonts w:ascii="宋体" w:eastAsia="宋体" w:hAnsi="宋体" w:cs="Times New Roman" w:hint="eastAsia"/>
          <w:kern w:val="0"/>
          <w:szCs w:val="21"/>
          <w:lang w:val="x-none" w:eastAsia="x-none"/>
        </w:rPr>
        <w:t>报价时，</w:t>
      </w:r>
      <w:r w:rsidRPr="00097283">
        <w:rPr>
          <w:rFonts w:ascii="宋体" w:eastAsia="宋体" w:hAnsi="宋体" w:cs="Times New Roman" w:hint="eastAsia"/>
          <w:kern w:val="0"/>
          <w:szCs w:val="21"/>
          <w:lang w:val="x-none"/>
        </w:rPr>
        <w:t>按照面积进行综合报价，</w:t>
      </w:r>
      <w:r w:rsidRPr="00097283">
        <w:rPr>
          <w:rFonts w:ascii="宋体" w:eastAsia="宋体" w:hAnsi="宋体" w:cs="Times New Roman" w:hint="eastAsia"/>
          <w:kern w:val="0"/>
          <w:szCs w:val="21"/>
          <w:lang w:val="x-none" w:eastAsia="x-none"/>
        </w:rPr>
        <w:t>H型钢立柱及立柱地板不再单独报价</w:t>
      </w:r>
      <w:r w:rsidRPr="00097283">
        <w:rPr>
          <w:rFonts w:ascii="宋体" w:eastAsia="宋体" w:hAnsi="宋体" w:cs="Times New Roman" w:hint="eastAsia"/>
          <w:kern w:val="0"/>
          <w:szCs w:val="21"/>
          <w:lang w:val="x-none"/>
        </w:rPr>
        <w:t>。</w:t>
      </w:r>
      <w:r w:rsidRPr="00097283">
        <w:rPr>
          <w:rFonts w:ascii="宋体" w:eastAsia="宋体" w:hAnsi="宋体" w:cs="Times New Roman" w:hint="eastAsia"/>
          <w:kern w:val="0"/>
          <w:szCs w:val="21"/>
          <w:lang w:val="x-none" w:eastAsia="x-none"/>
        </w:rPr>
        <w:t>H型钢立柱及立柱地板</w:t>
      </w:r>
      <w:r w:rsidRPr="00097283">
        <w:rPr>
          <w:rFonts w:ascii="宋体" w:eastAsia="宋体" w:hAnsi="宋体" w:cs="Times New Roman" w:hint="eastAsia"/>
          <w:kern w:val="0"/>
          <w:szCs w:val="21"/>
          <w:lang w:val="x-none"/>
        </w:rPr>
        <w:t>为预估数量，具体以实际使用为准，合同执行中不因</w:t>
      </w:r>
      <w:r w:rsidRPr="00097283">
        <w:rPr>
          <w:rFonts w:ascii="宋体" w:eastAsia="宋体" w:hAnsi="宋体" w:cs="Times New Roman" w:hint="eastAsia"/>
          <w:kern w:val="0"/>
          <w:szCs w:val="21"/>
          <w:lang w:val="x-none" w:eastAsia="x-none"/>
        </w:rPr>
        <w:t>H型钢立柱及立柱</w:t>
      </w:r>
      <w:r w:rsidRPr="00097283">
        <w:rPr>
          <w:rFonts w:ascii="宋体" w:eastAsia="宋体" w:hAnsi="宋体" w:cs="Times New Roman" w:hint="eastAsia"/>
          <w:kern w:val="0"/>
          <w:szCs w:val="21"/>
          <w:lang w:val="x-none"/>
        </w:rPr>
        <w:t>地板调整单价。</w:t>
      </w:r>
    </w:p>
    <w:p w:rsidR="00D4734F" w:rsidRDefault="00097283" w:rsidP="00627C99">
      <w:pPr>
        <w:rPr>
          <w:rFonts w:ascii="宋体" w:eastAsia="宋体" w:hAnsi="宋体" w:cs="Times New Roman"/>
          <w:kern w:val="0"/>
          <w:szCs w:val="21"/>
          <w:lang w:val="x-none"/>
        </w:rPr>
      </w:pPr>
      <w:r w:rsidRPr="00097283">
        <w:rPr>
          <w:rFonts w:ascii="宋体" w:eastAsia="宋体" w:hAnsi="宋体" w:cs="Times New Roman" w:hint="eastAsia"/>
          <w:kern w:val="0"/>
          <w:szCs w:val="21"/>
          <w:lang w:val="x-none"/>
        </w:rPr>
        <w:t>3、本次招标同一中标人最多只能中1个包件。</w:t>
      </w:r>
      <w:bookmarkEnd w:id="44"/>
      <w:bookmarkEnd w:id="45"/>
    </w:p>
    <w:p w:rsidR="00886BAD" w:rsidRPr="005E2933" w:rsidRDefault="00886BAD" w:rsidP="00627C99">
      <w:pPr>
        <w:rPr>
          <w:rFonts w:ascii="宋体" w:eastAsia="宋体" w:hAnsi="宋体" w:cs="Times New Roman"/>
          <w:b/>
          <w:kern w:val="0"/>
          <w:szCs w:val="21"/>
          <w:lang w:val="x-none"/>
        </w:rPr>
        <w:sectPr w:rsidR="00886BAD" w:rsidRPr="005E2933" w:rsidSect="00627C99">
          <w:pgSz w:w="16838" w:h="11906" w:orient="landscape"/>
          <w:pgMar w:top="1800" w:right="1440" w:bottom="1560" w:left="1440" w:header="851" w:footer="992" w:gutter="0"/>
          <w:cols w:space="425"/>
          <w:docGrid w:type="lines" w:linePitch="312"/>
        </w:sectPr>
      </w:pPr>
      <w:r w:rsidRPr="005E2933">
        <w:rPr>
          <w:rFonts w:ascii="宋体" w:eastAsia="宋体" w:hAnsi="宋体" w:cs="Times New Roman" w:hint="eastAsia"/>
          <w:b/>
          <w:kern w:val="0"/>
          <w:szCs w:val="21"/>
          <w:lang w:val="x-none"/>
        </w:rPr>
        <w:t>4、投标人请注意：本次招标的顶端弧形不是边缘抑制型，</w:t>
      </w:r>
      <w:r w:rsidR="00B00A29">
        <w:rPr>
          <w:rFonts w:ascii="宋体" w:eastAsia="宋体" w:hAnsi="宋体" w:cs="Times New Roman" w:hint="eastAsia"/>
          <w:b/>
          <w:kern w:val="0"/>
          <w:szCs w:val="21"/>
          <w:lang w:val="x-none"/>
        </w:rPr>
        <w:t>报价时请注意。</w:t>
      </w:r>
    </w:p>
    <w:p w:rsidR="00D4734F" w:rsidRPr="00D8407D" w:rsidRDefault="00D4734F" w:rsidP="00D4734F">
      <w:pPr>
        <w:spacing w:line="360" w:lineRule="auto"/>
        <w:rPr>
          <w:rFonts w:ascii="宋体"/>
          <w:b/>
          <w:color w:val="000000" w:themeColor="text1"/>
          <w:sz w:val="24"/>
          <w:szCs w:val="28"/>
        </w:rPr>
      </w:pPr>
      <w:r w:rsidRPr="00D8407D">
        <w:rPr>
          <w:rFonts w:ascii="宋体" w:hint="eastAsia"/>
          <w:b/>
          <w:color w:val="000000" w:themeColor="text1"/>
          <w:sz w:val="24"/>
          <w:szCs w:val="28"/>
        </w:rPr>
        <w:lastRenderedPageBreak/>
        <w:t>特别说明：</w:t>
      </w:r>
    </w:p>
    <w:p w:rsidR="00D4734F" w:rsidRDefault="00D4734F" w:rsidP="00D4734F">
      <w:pPr>
        <w:spacing w:line="360" w:lineRule="auto"/>
        <w:rPr>
          <w:rFonts w:ascii="宋体"/>
          <w:color w:val="000000" w:themeColor="text1"/>
          <w:sz w:val="24"/>
          <w:szCs w:val="28"/>
        </w:rPr>
      </w:pPr>
      <w:r w:rsidRPr="00885F1B">
        <w:rPr>
          <w:rFonts w:ascii="宋体" w:hint="eastAsia"/>
          <w:color w:val="000000" w:themeColor="text1"/>
          <w:sz w:val="24"/>
          <w:szCs w:val="28"/>
        </w:rPr>
        <w:t>1</w:t>
      </w:r>
      <w:r w:rsidRPr="00885F1B">
        <w:rPr>
          <w:rFonts w:ascii="宋体" w:hint="eastAsia"/>
          <w:color w:val="000000" w:themeColor="text1"/>
          <w:sz w:val="24"/>
          <w:szCs w:val="28"/>
        </w:rPr>
        <w:t>、</w:t>
      </w:r>
      <w:r>
        <w:rPr>
          <w:rFonts w:ascii="宋体" w:hint="eastAsia"/>
          <w:color w:val="000000" w:themeColor="text1"/>
          <w:sz w:val="24"/>
          <w:szCs w:val="28"/>
        </w:rPr>
        <w:t>参加首次投标的投标人如参加二次招标，不需要继续缴纳标书费，但仍需填写投标申请表。</w:t>
      </w:r>
    </w:p>
    <w:p w:rsidR="00D4734F" w:rsidRPr="00885F1B" w:rsidRDefault="00D4734F" w:rsidP="00D4734F">
      <w:pPr>
        <w:spacing w:line="360" w:lineRule="auto"/>
        <w:rPr>
          <w:rFonts w:ascii="宋体"/>
          <w:color w:val="000000" w:themeColor="text1"/>
          <w:sz w:val="24"/>
          <w:szCs w:val="28"/>
        </w:rPr>
      </w:pPr>
      <w:r>
        <w:rPr>
          <w:rFonts w:ascii="宋体"/>
          <w:color w:val="000000" w:themeColor="text1"/>
          <w:sz w:val="24"/>
          <w:szCs w:val="28"/>
        </w:rPr>
        <w:t>2</w:t>
      </w:r>
      <w:r>
        <w:rPr>
          <w:rFonts w:ascii="宋体" w:hint="eastAsia"/>
          <w:color w:val="000000" w:themeColor="text1"/>
          <w:sz w:val="24"/>
          <w:szCs w:val="28"/>
        </w:rPr>
        <w:t>、关于投标保证金：参与首次招标的投标人须出具一份将投标保证金转为二次招标投标保证金的函。</w:t>
      </w:r>
    </w:p>
    <w:p w:rsidR="00CE0D23" w:rsidRDefault="00D4734F" w:rsidP="00D4734F">
      <w:pPr>
        <w:spacing w:line="360" w:lineRule="auto"/>
        <w:rPr>
          <w:rFonts w:ascii="宋体"/>
          <w:color w:val="000000" w:themeColor="text1"/>
          <w:sz w:val="24"/>
          <w:szCs w:val="28"/>
        </w:rPr>
      </w:pPr>
      <w:r w:rsidRPr="00D4734F">
        <w:rPr>
          <w:rFonts w:ascii="宋体"/>
          <w:color w:val="000000" w:themeColor="text1"/>
          <w:sz w:val="24"/>
          <w:szCs w:val="28"/>
        </w:rPr>
        <w:t>3</w:t>
      </w:r>
      <w:r w:rsidRPr="00D4734F">
        <w:rPr>
          <w:rFonts w:ascii="宋体" w:hint="eastAsia"/>
          <w:color w:val="000000" w:themeColor="text1"/>
          <w:sz w:val="24"/>
          <w:szCs w:val="28"/>
        </w:rPr>
        <w:t>、关于投标保函：需要重新出具。</w:t>
      </w:r>
    </w:p>
    <w:p w:rsidR="00E44DFA" w:rsidRPr="00E44DFA" w:rsidRDefault="00E44DFA" w:rsidP="00D4734F">
      <w:pPr>
        <w:spacing w:line="360" w:lineRule="auto"/>
        <w:rPr>
          <w:rFonts w:ascii="宋体" w:hint="eastAsia"/>
          <w:color w:val="000000" w:themeColor="text1"/>
          <w:sz w:val="24"/>
          <w:szCs w:val="28"/>
        </w:rPr>
      </w:pPr>
      <w:r>
        <w:rPr>
          <w:rFonts w:ascii="宋体"/>
          <w:color w:val="000000" w:themeColor="text1"/>
          <w:sz w:val="24"/>
          <w:szCs w:val="28"/>
        </w:rPr>
        <w:t>4</w:t>
      </w:r>
      <w:r>
        <w:rPr>
          <w:rFonts w:ascii="宋体" w:hint="eastAsia"/>
          <w:color w:val="000000" w:themeColor="text1"/>
          <w:sz w:val="24"/>
          <w:szCs w:val="28"/>
        </w:rPr>
        <w:t>、税率按照</w:t>
      </w:r>
      <w:r>
        <w:rPr>
          <w:rFonts w:ascii="宋体" w:hint="eastAsia"/>
          <w:color w:val="000000" w:themeColor="text1"/>
          <w:sz w:val="24"/>
          <w:szCs w:val="28"/>
        </w:rPr>
        <w:t>1</w:t>
      </w:r>
      <w:r>
        <w:rPr>
          <w:rFonts w:ascii="宋体"/>
          <w:color w:val="000000" w:themeColor="text1"/>
          <w:sz w:val="24"/>
          <w:szCs w:val="28"/>
        </w:rPr>
        <w:t>3</w:t>
      </w:r>
      <w:r>
        <w:rPr>
          <w:rFonts w:ascii="宋体" w:hint="eastAsia"/>
          <w:color w:val="000000" w:themeColor="text1"/>
          <w:sz w:val="24"/>
          <w:szCs w:val="28"/>
        </w:rPr>
        <w:t>%</w:t>
      </w:r>
      <w:r>
        <w:rPr>
          <w:rFonts w:ascii="宋体" w:hint="eastAsia"/>
          <w:color w:val="000000" w:themeColor="text1"/>
          <w:sz w:val="24"/>
          <w:szCs w:val="28"/>
        </w:rPr>
        <w:t>。</w:t>
      </w:r>
      <w:bookmarkStart w:id="46" w:name="_GoBack"/>
      <w:bookmarkEnd w:id="46"/>
    </w:p>
    <w:sectPr w:rsidR="00E44DFA" w:rsidRPr="00E44DFA" w:rsidSect="00C01A9C">
      <w:pgSz w:w="11906" w:h="16838"/>
      <w:pgMar w:top="1440" w:right="1800" w:bottom="1440" w:left="1800" w:header="680" w:footer="85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9C6" w:rsidRDefault="006479C6">
      <w:r>
        <w:separator/>
      </w:r>
    </w:p>
  </w:endnote>
  <w:endnote w:type="continuationSeparator" w:id="0">
    <w:p w:rsidR="006479C6" w:rsidRDefault="0064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1CB" w:rsidRDefault="00EF40BC" w:rsidP="00455CAD">
    <w:pPr>
      <w:pStyle w:val="a3"/>
      <w:jc w:val="center"/>
    </w:pPr>
    <w:r>
      <w:fldChar w:fldCharType="begin"/>
    </w:r>
    <w:r>
      <w:instrText>PAGE   \* MERGEFORMAT</w:instrText>
    </w:r>
    <w:r>
      <w:fldChar w:fldCharType="separate"/>
    </w:r>
    <w:r w:rsidRPr="004812DB">
      <w:rPr>
        <w:noProof/>
        <w:lang w:val="zh-CN"/>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9C6" w:rsidRDefault="006479C6">
      <w:r>
        <w:separator/>
      </w:r>
    </w:p>
  </w:footnote>
  <w:footnote w:type="continuationSeparator" w:id="0">
    <w:p w:rsidR="006479C6" w:rsidRDefault="00647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1CB" w:rsidRDefault="00EF40BC" w:rsidP="00E97E1F">
    <w:pPr>
      <w:pStyle w:val="a5"/>
    </w:pPr>
    <w:r w:rsidRPr="00E97E1F">
      <w:rPr>
        <w:rFonts w:hint="eastAsia"/>
      </w:rPr>
      <w:t>中国中铁股份有限公司呼和浩特市轨道交通1号线一期工程</w:t>
    </w:r>
    <w:r>
      <w:rPr>
        <w:rFonts w:hint="eastAsia"/>
      </w:rPr>
      <w:t>声屏障供货及安装集中采购招标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83"/>
    <w:rsid w:val="00026402"/>
    <w:rsid w:val="00033317"/>
    <w:rsid w:val="0006036F"/>
    <w:rsid w:val="00097283"/>
    <w:rsid w:val="000E5A98"/>
    <w:rsid w:val="00224AFD"/>
    <w:rsid w:val="004F603A"/>
    <w:rsid w:val="00513FFD"/>
    <w:rsid w:val="005E2933"/>
    <w:rsid w:val="00627C99"/>
    <w:rsid w:val="006479C6"/>
    <w:rsid w:val="006E7EAD"/>
    <w:rsid w:val="007676DE"/>
    <w:rsid w:val="00886BAD"/>
    <w:rsid w:val="00924A8B"/>
    <w:rsid w:val="00935907"/>
    <w:rsid w:val="009D7B32"/>
    <w:rsid w:val="00B00A29"/>
    <w:rsid w:val="00B220E5"/>
    <w:rsid w:val="00CE0D23"/>
    <w:rsid w:val="00CE2CC3"/>
    <w:rsid w:val="00D4734F"/>
    <w:rsid w:val="00E44DFA"/>
    <w:rsid w:val="00EF40BC"/>
    <w:rsid w:val="00F3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22A7"/>
  <w15:chartTrackingRefBased/>
  <w15:docId w15:val="{58CA054B-0336-4239-AEF4-A6C57B3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97283"/>
    <w:pPr>
      <w:tabs>
        <w:tab w:val="center" w:pos="4153"/>
        <w:tab w:val="right" w:pos="8306"/>
      </w:tabs>
      <w:snapToGrid w:val="0"/>
      <w:jc w:val="left"/>
    </w:pPr>
    <w:rPr>
      <w:sz w:val="18"/>
      <w:szCs w:val="18"/>
    </w:rPr>
  </w:style>
  <w:style w:type="character" w:customStyle="1" w:styleId="a4">
    <w:name w:val="页脚 字符"/>
    <w:basedOn w:val="a0"/>
    <w:link w:val="a3"/>
    <w:uiPriority w:val="99"/>
    <w:semiHidden/>
    <w:rsid w:val="00097283"/>
    <w:rPr>
      <w:sz w:val="18"/>
      <w:szCs w:val="18"/>
    </w:rPr>
  </w:style>
  <w:style w:type="paragraph" w:styleId="a5">
    <w:name w:val="header"/>
    <w:basedOn w:val="a"/>
    <w:link w:val="a6"/>
    <w:uiPriority w:val="99"/>
    <w:semiHidden/>
    <w:unhideWhenUsed/>
    <w:rsid w:val="000972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0972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E20C-DCAD-4A01-BA99-72CFC838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鹤立 杨</dc:creator>
  <cp:keywords/>
  <dc:description/>
  <cp:lastModifiedBy>鹤立 杨</cp:lastModifiedBy>
  <cp:revision>212</cp:revision>
  <dcterms:created xsi:type="dcterms:W3CDTF">2019-03-19T07:16:00Z</dcterms:created>
  <dcterms:modified xsi:type="dcterms:W3CDTF">2019-03-19T07:51:00Z</dcterms:modified>
</cp:coreProperties>
</file>